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F3" w:rsidRPr="0010590A" w:rsidRDefault="00B77EC0" w:rsidP="0010590A">
      <w:pPr>
        <w:pStyle w:val="2"/>
        <w:spacing w:line="360" w:lineRule="auto"/>
        <w:jc w:val="center"/>
        <w:rPr>
          <w:rFonts w:ascii="Times New Roman" w:hAnsi="Times New Roman" w:cs="Times New Roman"/>
          <w:i w:val="0"/>
          <w:caps/>
        </w:rPr>
      </w:pPr>
      <w:bookmarkStart w:id="0" w:name="_Toc245876273"/>
      <w:bookmarkStart w:id="1" w:name="_Toc245876408"/>
      <w:bookmarkStart w:id="2" w:name="_Toc245883866"/>
      <w:r w:rsidRPr="0010590A">
        <w:rPr>
          <w:rStyle w:val="a6"/>
          <w:rFonts w:ascii="Times New Roman" w:hAnsi="Times New Roman" w:cs="Times New Roman"/>
          <w:b w:val="0"/>
          <w:bCs w:val="0"/>
          <w:i w:val="0"/>
          <w:caps/>
        </w:rPr>
        <w:footnoteReference w:customMarkFollows="1" w:id="1"/>
        <w:sym w:font="Symbol" w:char="F020"/>
      </w:r>
      <w:r w:rsidR="00B47DF3" w:rsidRPr="0010590A">
        <w:rPr>
          <w:rFonts w:ascii="Times New Roman" w:hAnsi="Times New Roman" w:cs="Times New Roman"/>
          <w:i w:val="0"/>
          <w:caps/>
        </w:rPr>
        <w:t>Предпринимательская активность россиян в условиях кризиса: по данным «Глобального мониторинга предпринимательства» 2009</w:t>
      </w:r>
    </w:p>
    <w:p w:rsidR="00770BD1" w:rsidRPr="00686B8A" w:rsidRDefault="00770BD1" w:rsidP="00686B8A">
      <w:pPr>
        <w:spacing w:line="360" w:lineRule="auto"/>
        <w:rPr>
          <w:sz w:val="28"/>
          <w:szCs w:val="28"/>
        </w:rPr>
      </w:pPr>
    </w:p>
    <w:p w:rsidR="00770BD1" w:rsidRPr="00686B8A" w:rsidRDefault="00770BD1" w:rsidP="00686B8A">
      <w:pPr>
        <w:pStyle w:val="a3"/>
        <w:spacing w:line="360" w:lineRule="auto"/>
        <w:ind w:firstLine="357"/>
        <w:jc w:val="both"/>
        <w:rPr>
          <w:rFonts w:ascii="Times New Roman" w:hAnsi="Times New Roman"/>
          <w:sz w:val="28"/>
          <w:szCs w:val="28"/>
        </w:rPr>
      </w:pPr>
      <w:r w:rsidRPr="00686B8A">
        <w:rPr>
          <w:rFonts w:ascii="Times New Roman" w:hAnsi="Times New Roman"/>
          <w:sz w:val="28"/>
          <w:szCs w:val="28"/>
        </w:rPr>
        <w:t xml:space="preserve">Одна из основных задач гражданского общества и государства заключается в создание условий, стимулирующих граждан к осуществлению самостоятельной предпринимательской деятельности. Наряду с общим улучшением рамочных условий предпринимательской деятельности, решение этой задачи предполагает также комплекс специальных мер по содействию стартующему предпринимательству. </w:t>
      </w:r>
    </w:p>
    <w:p w:rsidR="00770BD1" w:rsidRPr="00686B8A" w:rsidRDefault="00770BD1" w:rsidP="00686B8A">
      <w:pPr>
        <w:spacing w:line="360" w:lineRule="auto"/>
        <w:ind w:firstLine="709"/>
        <w:jc w:val="both"/>
        <w:rPr>
          <w:sz w:val="28"/>
          <w:szCs w:val="28"/>
        </w:rPr>
      </w:pPr>
      <w:proofErr w:type="gramStart"/>
      <w:r w:rsidRPr="00686B8A">
        <w:rPr>
          <w:sz w:val="28"/>
          <w:szCs w:val="28"/>
        </w:rPr>
        <w:t>В зарубежной литературе убедительно показано, что политика поддержки МСП и политика поддержки предпринимательства имеют разные цели и задачи, используют различные механизмы и должны быть по-разному организованы</w:t>
      </w:r>
      <w:r w:rsidR="00B77EC0">
        <w:rPr>
          <w:rStyle w:val="a6"/>
          <w:sz w:val="28"/>
          <w:szCs w:val="28"/>
        </w:rPr>
        <w:footnoteReference w:id="2"/>
      </w:r>
      <w:r w:rsidRPr="00686B8A">
        <w:rPr>
          <w:sz w:val="28"/>
          <w:szCs w:val="28"/>
        </w:rPr>
        <w:t xml:space="preserve">. Между тем среди </w:t>
      </w:r>
      <w:r w:rsidR="0009055C" w:rsidRPr="00686B8A">
        <w:rPr>
          <w:sz w:val="28"/>
          <w:szCs w:val="28"/>
        </w:rPr>
        <w:t>предпринятых</w:t>
      </w:r>
      <w:r w:rsidRPr="00686B8A">
        <w:rPr>
          <w:sz w:val="28"/>
          <w:szCs w:val="28"/>
        </w:rPr>
        <w:t xml:space="preserve"> Правительством РФ антикризисных мероприятий мало представлены как раз мероприятия по стимулированию предпринимательской активности населения – </w:t>
      </w:r>
      <w:r w:rsidR="00996056" w:rsidRPr="00686B8A">
        <w:rPr>
          <w:sz w:val="28"/>
          <w:szCs w:val="28"/>
        </w:rPr>
        <w:t>приоритет отдается</w:t>
      </w:r>
      <w:r w:rsidRPr="00686B8A">
        <w:rPr>
          <w:sz w:val="28"/>
          <w:szCs w:val="28"/>
        </w:rPr>
        <w:t xml:space="preserve"> поддержке уже действующих на рынке предпринимательских фирм</w:t>
      </w:r>
      <w:r w:rsidR="002B62DC">
        <w:rPr>
          <w:rStyle w:val="a6"/>
          <w:sz w:val="28"/>
          <w:szCs w:val="28"/>
        </w:rPr>
        <w:footnoteReference w:id="3"/>
      </w:r>
      <w:r w:rsidRPr="00686B8A">
        <w:rPr>
          <w:sz w:val="28"/>
          <w:szCs w:val="28"/>
        </w:rPr>
        <w:t xml:space="preserve">. </w:t>
      </w:r>
      <w:proofErr w:type="gramEnd"/>
    </w:p>
    <w:p w:rsidR="00770BD1" w:rsidRPr="00686B8A" w:rsidRDefault="00770BD1" w:rsidP="00686B8A">
      <w:pPr>
        <w:spacing w:line="360" w:lineRule="auto"/>
        <w:ind w:firstLine="709"/>
        <w:jc w:val="both"/>
        <w:rPr>
          <w:sz w:val="28"/>
          <w:szCs w:val="28"/>
        </w:rPr>
      </w:pPr>
      <w:r w:rsidRPr="00686B8A">
        <w:rPr>
          <w:sz w:val="28"/>
          <w:szCs w:val="28"/>
        </w:rPr>
        <w:t>Во многом это связано с неадекватными представлениями о состоянии и структуре предпринимательского потенциала общества, с отсутствием актуальных данных о степени готовности российского общества в целом и отдельных его социально-демографических, профессиональных, образовательных и имущественных гру</w:t>
      </w:r>
      <w:proofErr w:type="gramStart"/>
      <w:r w:rsidRPr="00686B8A">
        <w:rPr>
          <w:sz w:val="28"/>
          <w:szCs w:val="28"/>
        </w:rPr>
        <w:t>пп к пр</w:t>
      </w:r>
      <w:proofErr w:type="gramEnd"/>
      <w:r w:rsidRPr="00686B8A">
        <w:rPr>
          <w:sz w:val="28"/>
          <w:szCs w:val="28"/>
        </w:rPr>
        <w:t xml:space="preserve">едпринимательской деятельности, а также о влиянии общих условий предпринимательской </w:t>
      </w:r>
      <w:r w:rsidRPr="00686B8A">
        <w:rPr>
          <w:sz w:val="28"/>
          <w:szCs w:val="28"/>
        </w:rPr>
        <w:lastRenderedPageBreak/>
        <w:t>деятельности в стране и отдельных компонент системы поддержки предпринимательства на активизацию предпринимательского потенциала страны, на рост числа готовящихся к старту и успешно стартующих предпринимателей.</w:t>
      </w:r>
    </w:p>
    <w:p w:rsidR="00770BD1" w:rsidRPr="00686B8A" w:rsidRDefault="00770BD1" w:rsidP="00686B8A">
      <w:pPr>
        <w:spacing w:line="360" w:lineRule="auto"/>
        <w:ind w:firstLine="709"/>
        <w:jc w:val="both"/>
        <w:rPr>
          <w:sz w:val="28"/>
          <w:szCs w:val="28"/>
        </w:rPr>
      </w:pPr>
      <w:r w:rsidRPr="00686B8A">
        <w:rPr>
          <w:sz w:val="28"/>
          <w:szCs w:val="28"/>
        </w:rPr>
        <w:t>Основанные на эмпирических данных исследования предпринимательства, в особенности – взаимосвязи между развитием предпринимательства и экономическим ростом, на протяжении последних 10</w:t>
      </w:r>
      <w:r w:rsidR="002B62DC">
        <w:rPr>
          <w:sz w:val="28"/>
          <w:szCs w:val="28"/>
        </w:rPr>
        <w:t>–</w:t>
      </w:r>
      <w:r w:rsidRPr="00686B8A">
        <w:rPr>
          <w:sz w:val="28"/>
          <w:szCs w:val="28"/>
        </w:rPr>
        <w:t>15 лет превратились в новое направление междисциплинарного изучения предпринимательства.</w:t>
      </w:r>
    </w:p>
    <w:p w:rsidR="00770BD1" w:rsidRPr="00686B8A" w:rsidRDefault="00770BD1" w:rsidP="00686B8A">
      <w:pPr>
        <w:autoSpaceDE w:val="0"/>
        <w:autoSpaceDN w:val="0"/>
        <w:adjustRightInd w:val="0"/>
        <w:spacing w:line="360" w:lineRule="auto"/>
        <w:ind w:firstLine="709"/>
        <w:jc w:val="both"/>
        <w:rPr>
          <w:sz w:val="28"/>
          <w:szCs w:val="28"/>
        </w:rPr>
      </w:pPr>
      <w:r w:rsidRPr="00686B8A">
        <w:rPr>
          <w:sz w:val="28"/>
          <w:szCs w:val="28"/>
        </w:rPr>
        <w:t xml:space="preserve">Так, </w:t>
      </w:r>
      <w:r w:rsidR="0009055C" w:rsidRPr="00686B8A">
        <w:rPr>
          <w:sz w:val="28"/>
          <w:szCs w:val="28"/>
        </w:rPr>
        <w:t xml:space="preserve">Рой </w:t>
      </w:r>
      <w:r w:rsidRPr="00686B8A">
        <w:rPr>
          <w:sz w:val="28"/>
          <w:szCs w:val="28"/>
        </w:rPr>
        <w:t>Турик</w:t>
      </w:r>
      <w:r w:rsidR="002B62DC">
        <w:rPr>
          <w:rStyle w:val="a6"/>
          <w:sz w:val="28"/>
          <w:szCs w:val="28"/>
        </w:rPr>
        <w:footnoteReference w:id="4"/>
      </w:r>
      <w:r w:rsidRPr="00686B8A">
        <w:rPr>
          <w:sz w:val="28"/>
          <w:szCs w:val="28"/>
        </w:rPr>
        <w:t xml:space="preserve"> выполнил первое соответствующее кабинетное исследование на основе данных за 1984</w:t>
      </w:r>
      <w:r w:rsidR="00140F07">
        <w:rPr>
          <w:sz w:val="28"/>
          <w:szCs w:val="28"/>
        </w:rPr>
        <w:t>–</w:t>
      </w:r>
      <w:r w:rsidRPr="00686B8A">
        <w:rPr>
          <w:sz w:val="28"/>
          <w:szCs w:val="28"/>
        </w:rPr>
        <w:t>1994 гг., и установил, что в 23 странах</w:t>
      </w:r>
      <w:r w:rsidR="00140F07">
        <w:rPr>
          <w:sz w:val="28"/>
          <w:szCs w:val="28"/>
        </w:rPr>
        <w:t xml:space="preserve"> – </w:t>
      </w:r>
      <w:r w:rsidRPr="00686B8A">
        <w:rPr>
          <w:sz w:val="28"/>
          <w:szCs w:val="28"/>
        </w:rPr>
        <w:t xml:space="preserve">членах ОЭСР, в которых в указанный период предпринимательство развивалось (т.е. увеличивались доли населения, владеющего бизнесом), наблюдались и более высокие показатели прироста занятости на национальном уровне. Далее, </w:t>
      </w:r>
      <w:r w:rsidR="0009055C" w:rsidRPr="00686B8A">
        <w:rPr>
          <w:sz w:val="28"/>
          <w:szCs w:val="28"/>
        </w:rPr>
        <w:t xml:space="preserve">Дэвид </w:t>
      </w:r>
      <w:r w:rsidRPr="00686B8A">
        <w:rPr>
          <w:sz w:val="28"/>
          <w:szCs w:val="28"/>
        </w:rPr>
        <w:t>Одрич</w:t>
      </w:r>
      <w:r w:rsidR="00140F07">
        <w:rPr>
          <w:rStyle w:val="a6"/>
          <w:sz w:val="28"/>
          <w:szCs w:val="28"/>
        </w:rPr>
        <w:footnoteReference w:id="5"/>
      </w:r>
      <w:r w:rsidRPr="00686B8A">
        <w:rPr>
          <w:sz w:val="28"/>
          <w:szCs w:val="28"/>
        </w:rPr>
        <w:t xml:space="preserve"> и др. и Каррэ и Турик</w:t>
      </w:r>
      <w:r w:rsidR="00140F07">
        <w:rPr>
          <w:rStyle w:val="a6"/>
          <w:sz w:val="28"/>
          <w:szCs w:val="28"/>
        </w:rPr>
        <w:footnoteReference w:id="6"/>
      </w:r>
      <w:r w:rsidRPr="00686B8A">
        <w:rPr>
          <w:sz w:val="28"/>
          <w:szCs w:val="28"/>
        </w:rPr>
        <w:t xml:space="preserve">  установили, что страны</w:t>
      </w:r>
      <w:r w:rsidR="00140F07">
        <w:rPr>
          <w:sz w:val="28"/>
          <w:szCs w:val="28"/>
        </w:rPr>
        <w:t xml:space="preserve"> – </w:t>
      </w:r>
      <w:r w:rsidRPr="00686B8A">
        <w:rPr>
          <w:sz w:val="28"/>
          <w:szCs w:val="28"/>
        </w:rPr>
        <w:t xml:space="preserve">члены ОЭСР, демонстрирующие более высокий рост предпринимательства, обнаруживали также и более высокие темпы экономического </w:t>
      </w:r>
      <w:proofErr w:type="gramStart"/>
      <w:r w:rsidRPr="00686B8A">
        <w:rPr>
          <w:sz w:val="28"/>
          <w:szCs w:val="28"/>
        </w:rPr>
        <w:t>роста</w:t>
      </w:r>
      <w:proofErr w:type="gramEnd"/>
      <w:r w:rsidRPr="00686B8A">
        <w:rPr>
          <w:sz w:val="28"/>
          <w:szCs w:val="28"/>
        </w:rPr>
        <w:t xml:space="preserve"> и более низкие значения безработицы.</w:t>
      </w:r>
    </w:p>
    <w:p w:rsidR="00770BD1" w:rsidRPr="00686B8A" w:rsidRDefault="00770BD1" w:rsidP="00686B8A">
      <w:pPr>
        <w:autoSpaceDE w:val="0"/>
        <w:autoSpaceDN w:val="0"/>
        <w:adjustRightInd w:val="0"/>
        <w:spacing w:line="360" w:lineRule="auto"/>
        <w:ind w:firstLine="709"/>
        <w:jc w:val="both"/>
        <w:rPr>
          <w:sz w:val="28"/>
          <w:szCs w:val="28"/>
        </w:rPr>
      </w:pPr>
      <w:r w:rsidRPr="00686B8A">
        <w:rPr>
          <w:sz w:val="28"/>
          <w:szCs w:val="28"/>
        </w:rPr>
        <w:t>В исследовании по заказу ОЭСР Одрич и Турик</w:t>
      </w:r>
      <w:r w:rsidR="00140F07">
        <w:rPr>
          <w:rStyle w:val="a6"/>
          <w:sz w:val="28"/>
          <w:szCs w:val="28"/>
        </w:rPr>
        <w:footnoteReference w:id="7"/>
      </w:r>
      <w:r w:rsidR="00443FEF">
        <w:rPr>
          <w:sz w:val="28"/>
          <w:szCs w:val="28"/>
        </w:rPr>
        <w:t xml:space="preserve"> </w:t>
      </w:r>
      <w:r w:rsidRPr="00686B8A">
        <w:rPr>
          <w:sz w:val="28"/>
          <w:szCs w:val="28"/>
        </w:rPr>
        <w:t xml:space="preserve">провели эмпирический анализ двух различных аспектов воздействия динамики предпринимательства на экономический рост. Каждый из них использует разный подход к количественной оценке предпринимательства и различный набор стран. Это позволило придать полученным выводам высокую степень убедительности </w:t>
      </w:r>
      <w:r w:rsidR="00140F07">
        <w:rPr>
          <w:sz w:val="28"/>
          <w:szCs w:val="28"/>
        </w:rPr>
        <w:t>–</w:t>
      </w:r>
      <w:r w:rsidRPr="00686B8A">
        <w:rPr>
          <w:sz w:val="28"/>
          <w:szCs w:val="28"/>
        </w:rPr>
        <w:t xml:space="preserve"> несмотря на разные подходы к измерению предпринимательства, различные временные интервалы и прочие обстоятельства. Первая «линия» анализа использовала базу данных о </w:t>
      </w:r>
      <w:r w:rsidRPr="00686B8A">
        <w:rPr>
          <w:sz w:val="28"/>
          <w:szCs w:val="28"/>
        </w:rPr>
        <w:lastRenderedPageBreak/>
        <w:t>развитии предпринимательства в терминах относительного вклада экономической активности малых фирм. Таким образом, изменения, которые претерпевает в своем развитии предпринимательство, были связаны с индексами ро</w:t>
      </w:r>
      <w:r w:rsidR="00140F07">
        <w:rPr>
          <w:sz w:val="28"/>
          <w:szCs w:val="28"/>
        </w:rPr>
        <w:t xml:space="preserve">ста в рамках панели из 18 стран – </w:t>
      </w:r>
      <w:r w:rsidRPr="00686B8A">
        <w:rPr>
          <w:sz w:val="28"/>
          <w:szCs w:val="28"/>
        </w:rPr>
        <w:t xml:space="preserve">членов ОЭСР в рамках 5-летнего периода времени </w:t>
      </w:r>
      <w:r w:rsidR="00140F07">
        <w:rPr>
          <w:sz w:val="28"/>
          <w:szCs w:val="28"/>
        </w:rPr>
        <w:t>–</w:t>
      </w:r>
      <w:r w:rsidRPr="00686B8A">
        <w:rPr>
          <w:sz w:val="28"/>
          <w:szCs w:val="28"/>
        </w:rPr>
        <w:t xml:space="preserve"> для проверки гипотезы о том, что более высокий вклад предпринимательства ведет к более высоким темпам последующего роста экономики. </w:t>
      </w:r>
      <w:proofErr w:type="gramStart"/>
      <w:r w:rsidRPr="00686B8A">
        <w:rPr>
          <w:sz w:val="28"/>
          <w:szCs w:val="28"/>
        </w:rPr>
        <w:t>Второй аналитический прием состоял в изучении связи между самозанятостью как индикатором уровня развития предпринимательства и уровнем безработицы на национальном уровне в период с 1974 по 1998 г</w:t>
      </w:r>
      <w:r w:rsidR="00140F07">
        <w:rPr>
          <w:sz w:val="28"/>
          <w:szCs w:val="28"/>
        </w:rPr>
        <w:t>г</w:t>
      </w:r>
      <w:r w:rsidRPr="00686B8A">
        <w:rPr>
          <w:sz w:val="28"/>
          <w:szCs w:val="28"/>
        </w:rPr>
        <w:t>. Различные выборки, составленные из стран</w:t>
      </w:r>
      <w:r w:rsidR="00140F07">
        <w:rPr>
          <w:sz w:val="28"/>
          <w:szCs w:val="28"/>
        </w:rPr>
        <w:t xml:space="preserve"> – </w:t>
      </w:r>
      <w:r w:rsidRPr="00686B8A">
        <w:rPr>
          <w:sz w:val="28"/>
          <w:szCs w:val="28"/>
        </w:rPr>
        <w:t>членов ОЭСР на протяжении разных временн</w:t>
      </w:r>
      <w:r w:rsidRPr="00686B8A">
        <w:rPr>
          <w:i/>
          <w:sz w:val="28"/>
          <w:szCs w:val="28"/>
        </w:rPr>
        <w:t>ы</w:t>
      </w:r>
      <w:r w:rsidRPr="00686B8A">
        <w:rPr>
          <w:sz w:val="28"/>
          <w:szCs w:val="28"/>
        </w:rPr>
        <w:t>х интервалов привели к сходным результатам – рост предпринимательской активности в тенденции положительно влияет на более высокие темпы последующего роста экономики и на сокращение</w:t>
      </w:r>
      <w:proofErr w:type="gramEnd"/>
      <w:r w:rsidRPr="00686B8A">
        <w:rPr>
          <w:sz w:val="28"/>
          <w:szCs w:val="28"/>
        </w:rPr>
        <w:t xml:space="preserve"> безработицы. </w:t>
      </w:r>
    </w:p>
    <w:p w:rsidR="00770BD1" w:rsidRPr="00686B8A" w:rsidRDefault="00770BD1" w:rsidP="00686B8A">
      <w:pPr>
        <w:spacing w:line="360" w:lineRule="auto"/>
        <w:ind w:firstLine="709"/>
        <w:jc w:val="both"/>
        <w:rPr>
          <w:sz w:val="28"/>
          <w:szCs w:val="28"/>
        </w:rPr>
      </w:pPr>
      <w:r w:rsidRPr="00686B8A">
        <w:rPr>
          <w:sz w:val="28"/>
          <w:szCs w:val="28"/>
          <w:lang w:val="en-US"/>
        </w:rPr>
        <w:t>Global</w:t>
      </w:r>
      <w:r w:rsidRPr="00140F07">
        <w:rPr>
          <w:sz w:val="28"/>
          <w:szCs w:val="28"/>
        </w:rPr>
        <w:t xml:space="preserve"> </w:t>
      </w:r>
      <w:r w:rsidRPr="00686B8A">
        <w:rPr>
          <w:sz w:val="28"/>
          <w:szCs w:val="28"/>
          <w:lang w:val="en-US"/>
        </w:rPr>
        <w:t>Entrepreneurship</w:t>
      </w:r>
      <w:r w:rsidRPr="00140F07">
        <w:rPr>
          <w:sz w:val="28"/>
          <w:szCs w:val="28"/>
        </w:rPr>
        <w:t xml:space="preserve"> </w:t>
      </w:r>
      <w:r w:rsidRPr="00686B8A">
        <w:rPr>
          <w:sz w:val="28"/>
          <w:szCs w:val="28"/>
          <w:lang w:val="en-US"/>
        </w:rPr>
        <w:t>Monitor</w:t>
      </w:r>
      <w:r w:rsidRPr="00140F07">
        <w:rPr>
          <w:sz w:val="28"/>
          <w:szCs w:val="28"/>
        </w:rPr>
        <w:t xml:space="preserve"> (</w:t>
      </w:r>
      <w:r w:rsidRPr="00686B8A">
        <w:rPr>
          <w:sz w:val="28"/>
          <w:szCs w:val="28"/>
          <w:lang w:val="en-US"/>
        </w:rPr>
        <w:t>GEM</w:t>
      </w:r>
      <w:r w:rsidRPr="00140F07">
        <w:rPr>
          <w:sz w:val="28"/>
          <w:szCs w:val="28"/>
        </w:rPr>
        <w:t xml:space="preserve">), </w:t>
      </w:r>
      <w:r w:rsidRPr="00686B8A">
        <w:rPr>
          <w:sz w:val="28"/>
          <w:szCs w:val="28"/>
        </w:rPr>
        <w:t>начатый</w:t>
      </w:r>
      <w:r w:rsidRPr="00140F07">
        <w:rPr>
          <w:sz w:val="28"/>
          <w:szCs w:val="28"/>
        </w:rPr>
        <w:t xml:space="preserve"> </w:t>
      </w:r>
      <w:r w:rsidRPr="00686B8A">
        <w:rPr>
          <w:sz w:val="28"/>
          <w:szCs w:val="28"/>
        </w:rPr>
        <w:t>в</w:t>
      </w:r>
      <w:r w:rsidRPr="00140F07">
        <w:rPr>
          <w:sz w:val="28"/>
          <w:szCs w:val="28"/>
        </w:rPr>
        <w:t xml:space="preserve"> </w:t>
      </w:r>
      <w:smartTag w:uri="urn:schemas-microsoft-com:office:smarttags" w:element="metricconverter">
        <w:smartTagPr>
          <w:attr w:name="ProductID" w:val="1999 г"/>
        </w:smartTagPr>
        <w:r w:rsidRPr="00140F07">
          <w:rPr>
            <w:sz w:val="28"/>
            <w:szCs w:val="28"/>
          </w:rPr>
          <w:t xml:space="preserve">1999 </w:t>
        </w:r>
        <w:proofErr w:type="gramStart"/>
        <w:r w:rsidRPr="00686B8A">
          <w:rPr>
            <w:sz w:val="28"/>
            <w:szCs w:val="28"/>
          </w:rPr>
          <w:t>г</w:t>
        </w:r>
      </w:smartTag>
      <w:r w:rsidRPr="00140F07">
        <w:rPr>
          <w:sz w:val="28"/>
          <w:szCs w:val="28"/>
        </w:rPr>
        <w:t>.</w:t>
      </w:r>
      <w:r w:rsidR="00140F07">
        <w:rPr>
          <w:rStyle w:val="a6"/>
          <w:sz w:val="28"/>
          <w:szCs w:val="28"/>
        </w:rPr>
        <w:footnoteReference w:id="8"/>
      </w:r>
      <w:r w:rsidRPr="00686B8A">
        <w:rPr>
          <w:sz w:val="28"/>
          <w:szCs w:val="28"/>
        </w:rPr>
        <w:t>,</w:t>
      </w:r>
      <w:proofErr w:type="gramEnd"/>
      <w:r w:rsidRPr="00686B8A">
        <w:rPr>
          <w:sz w:val="28"/>
          <w:szCs w:val="28"/>
        </w:rPr>
        <w:t xml:space="preserve"> является новым шагом в изучении эмпирической взаимосвязи между уровнем предпринимательской активности</w:t>
      </w:r>
      <w:r w:rsidR="00EC5CB5">
        <w:rPr>
          <w:sz w:val="28"/>
          <w:szCs w:val="28"/>
        </w:rPr>
        <w:t>.</w:t>
      </w:r>
      <w:r w:rsidRPr="00686B8A">
        <w:rPr>
          <w:sz w:val="28"/>
          <w:szCs w:val="28"/>
        </w:rPr>
        <w:t xml:space="preserve"> </w:t>
      </w:r>
      <w:r w:rsidR="00EC5CB5">
        <w:rPr>
          <w:sz w:val="28"/>
          <w:szCs w:val="28"/>
        </w:rPr>
        <w:t>С</w:t>
      </w:r>
      <w:r w:rsidRPr="00686B8A">
        <w:rPr>
          <w:sz w:val="28"/>
          <w:szCs w:val="28"/>
        </w:rPr>
        <w:t xml:space="preserve">пецифика данного проекта заключается в том, что исследуется главным образом предстартовая и стартовая предпринимательская активность, которая с трудом поддается измерению при помощи стандартных методов национальной и международной статистики. </w:t>
      </w:r>
      <w:r w:rsidR="00247B1C" w:rsidRPr="00686B8A">
        <w:rPr>
          <w:sz w:val="28"/>
          <w:szCs w:val="28"/>
        </w:rPr>
        <w:t>В последние годы (2006</w:t>
      </w:r>
      <w:r w:rsidR="00140F07">
        <w:rPr>
          <w:sz w:val="28"/>
          <w:szCs w:val="28"/>
        </w:rPr>
        <w:t>–</w:t>
      </w:r>
      <w:r w:rsidR="00247B1C" w:rsidRPr="00686B8A">
        <w:rPr>
          <w:sz w:val="28"/>
          <w:szCs w:val="28"/>
        </w:rPr>
        <w:t xml:space="preserve">2009) Россия является участницей данного проекта - благодаря инициативе двух </w:t>
      </w:r>
      <w:r w:rsidR="00621E8C" w:rsidRPr="00686B8A">
        <w:rPr>
          <w:sz w:val="28"/>
          <w:szCs w:val="28"/>
        </w:rPr>
        <w:t>университетов</w:t>
      </w:r>
      <w:r w:rsidR="00247B1C" w:rsidRPr="00686B8A">
        <w:rPr>
          <w:sz w:val="28"/>
          <w:szCs w:val="28"/>
        </w:rPr>
        <w:t xml:space="preserve">, </w:t>
      </w:r>
      <w:r w:rsidR="00621E8C" w:rsidRPr="00686B8A">
        <w:rPr>
          <w:sz w:val="28"/>
          <w:szCs w:val="28"/>
        </w:rPr>
        <w:t xml:space="preserve">сформирована российская команда в составе </w:t>
      </w:r>
      <w:proofErr w:type="gramStart"/>
      <w:r w:rsidR="00621E8C" w:rsidRPr="00686B8A">
        <w:rPr>
          <w:sz w:val="28"/>
          <w:szCs w:val="28"/>
        </w:rPr>
        <w:t xml:space="preserve">группы исследователей </w:t>
      </w:r>
      <w:r w:rsidR="00247B1C" w:rsidRPr="00686B8A">
        <w:rPr>
          <w:sz w:val="28"/>
          <w:szCs w:val="28"/>
        </w:rPr>
        <w:t>Высшей школы менеджмента Санкт-Петербургского государственного университета</w:t>
      </w:r>
      <w:proofErr w:type="gramEnd"/>
      <w:r w:rsidR="00247B1C" w:rsidRPr="00686B8A">
        <w:rPr>
          <w:sz w:val="28"/>
          <w:szCs w:val="28"/>
        </w:rPr>
        <w:t xml:space="preserve"> и </w:t>
      </w:r>
      <w:r w:rsidR="00621E8C" w:rsidRPr="00686B8A">
        <w:rPr>
          <w:sz w:val="28"/>
          <w:szCs w:val="28"/>
        </w:rPr>
        <w:t xml:space="preserve">проектной лаборатории </w:t>
      </w:r>
      <w:r w:rsidR="00247B1C" w:rsidRPr="00686B8A">
        <w:rPr>
          <w:sz w:val="28"/>
          <w:szCs w:val="28"/>
        </w:rPr>
        <w:t>Высшей школы экономики</w:t>
      </w:r>
      <w:r w:rsidR="00247B1C" w:rsidRPr="00686B8A">
        <w:rPr>
          <w:rStyle w:val="a6"/>
          <w:sz w:val="28"/>
          <w:szCs w:val="28"/>
        </w:rPr>
        <w:footnoteReference w:id="9"/>
      </w:r>
      <w:r w:rsidR="00247B1C" w:rsidRPr="00686B8A">
        <w:rPr>
          <w:sz w:val="28"/>
          <w:szCs w:val="28"/>
        </w:rPr>
        <w:t>.</w:t>
      </w:r>
    </w:p>
    <w:p w:rsidR="005A1065" w:rsidRPr="005A1065" w:rsidRDefault="00770BD1" w:rsidP="005A1065">
      <w:pPr>
        <w:spacing w:line="360" w:lineRule="auto"/>
        <w:ind w:firstLine="709"/>
        <w:jc w:val="both"/>
        <w:rPr>
          <w:sz w:val="28"/>
          <w:szCs w:val="28"/>
        </w:rPr>
      </w:pPr>
      <w:r w:rsidRPr="00F9333D">
        <w:rPr>
          <w:sz w:val="28"/>
          <w:szCs w:val="28"/>
        </w:rPr>
        <w:t xml:space="preserve">Программа Global Entrepreneurship Monitor стартовала в </w:t>
      </w:r>
      <w:smartTag w:uri="urn:schemas-microsoft-com:office:smarttags" w:element="metricconverter">
        <w:smartTagPr>
          <w:attr w:name="ProductID" w:val="1999 г"/>
        </w:smartTagPr>
        <w:r w:rsidRPr="00F9333D">
          <w:rPr>
            <w:sz w:val="28"/>
            <w:szCs w:val="28"/>
          </w:rPr>
          <w:t>1999 г</w:t>
        </w:r>
      </w:smartTag>
      <w:r w:rsidRPr="00F9333D">
        <w:rPr>
          <w:sz w:val="28"/>
          <w:szCs w:val="28"/>
        </w:rPr>
        <w:t xml:space="preserve">. в 10 странах мира. В </w:t>
      </w:r>
      <w:smartTag w:uri="urn:schemas-microsoft-com:office:smarttags" w:element="metricconverter">
        <w:smartTagPr>
          <w:attr w:name="ProductID" w:val="2009 г"/>
        </w:smartTagPr>
        <w:r w:rsidRPr="00F9333D">
          <w:rPr>
            <w:sz w:val="28"/>
            <w:szCs w:val="28"/>
          </w:rPr>
          <w:t>2009 г</w:t>
        </w:r>
      </w:smartTag>
      <w:r w:rsidRPr="00F9333D">
        <w:rPr>
          <w:sz w:val="28"/>
          <w:szCs w:val="28"/>
        </w:rPr>
        <w:t xml:space="preserve">. всеобщее исследование GEM основывалось на анализе результатов обследования взрослого населения в 53 странах: около </w:t>
      </w:r>
      <w:r w:rsidRPr="00F9333D">
        <w:rPr>
          <w:sz w:val="28"/>
          <w:szCs w:val="28"/>
        </w:rPr>
        <w:lastRenderedPageBreak/>
        <w:t xml:space="preserve">120 тыс. </w:t>
      </w:r>
      <w:r w:rsidR="0009055C" w:rsidRPr="00F9333D">
        <w:rPr>
          <w:sz w:val="28"/>
          <w:szCs w:val="28"/>
        </w:rPr>
        <w:t>респондентов</w:t>
      </w:r>
      <w:r w:rsidRPr="00F9333D">
        <w:rPr>
          <w:sz w:val="28"/>
          <w:szCs w:val="28"/>
        </w:rPr>
        <w:t>.</w:t>
      </w:r>
      <w:r w:rsidR="00996056" w:rsidRPr="00F9333D">
        <w:rPr>
          <w:sz w:val="28"/>
          <w:szCs w:val="28"/>
        </w:rPr>
        <w:t xml:space="preserve"> В</w:t>
      </w:r>
      <w:r w:rsidR="00996056" w:rsidRPr="00686B8A">
        <w:t xml:space="preserve"> </w:t>
      </w:r>
      <w:r w:rsidR="00996056" w:rsidRPr="005A1065">
        <w:rPr>
          <w:sz w:val="28"/>
          <w:szCs w:val="28"/>
        </w:rPr>
        <w:t>исследовании в настоящее время участвует свыше 1</w:t>
      </w:r>
      <w:r w:rsidR="0009055C" w:rsidRPr="005A1065">
        <w:rPr>
          <w:sz w:val="28"/>
          <w:szCs w:val="28"/>
        </w:rPr>
        <w:t>5</w:t>
      </w:r>
      <w:r w:rsidR="00996056" w:rsidRPr="005A1065">
        <w:rPr>
          <w:sz w:val="28"/>
          <w:szCs w:val="28"/>
        </w:rPr>
        <w:t xml:space="preserve">0 ученых из разных стран мира. Ведется единый банк данных. </w:t>
      </w:r>
    </w:p>
    <w:p w:rsidR="00770BD1" w:rsidRPr="005A1065" w:rsidRDefault="00770BD1" w:rsidP="005A1065">
      <w:pPr>
        <w:spacing w:line="360" w:lineRule="auto"/>
        <w:ind w:firstLine="709"/>
        <w:jc w:val="both"/>
        <w:rPr>
          <w:sz w:val="28"/>
          <w:szCs w:val="28"/>
        </w:rPr>
      </w:pPr>
      <w:r w:rsidRPr="005A1065">
        <w:rPr>
          <w:sz w:val="28"/>
          <w:szCs w:val="28"/>
        </w:rPr>
        <w:t xml:space="preserve">Исследовательский проект </w:t>
      </w:r>
      <w:r w:rsidR="00996056" w:rsidRPr="005A1065">
        <w:rPr>
          <w:sz w:val="28"/>
          <w:szCs w:val="28"/>
        </w:rPr>
        <w:t>имеет своей</w:t>
      </w:r>
      <w:r w:rsidRPr="005A1065">
        <w:rPr>
          <w:sz w:val="28"/>
          <w:szCs w:val="28"/>
        </w:rPr>
        <w:t xml:space="preserve"> цель</w:t>
      </w:r>
      <w:r w:rsidR="00996056" w:rsidRPr="005A1065">
        <w:rPr>
          <w:sz w:val="28"/>
          <w:szCs w:val="28"/>
        </w:rPr>
        <w:t>ю</w:t>
      </w:r>
      <w:r w:rsidRPr="005A1065">
        <w:rPr>
          <w:sz w:val="28"/>
          <w:szCs w:val="28"/>
        </w:rPr>
        <w:t xml:space="preserve"> изучение уровня предпринимательской активности населения во всех участвующих в проекте странах. </w:t>
      </w:r>
      <w:r w:rsidR="005A1065">
        <w:rPr>
          <w:sz w:val="28"/>
          <w:szCs w:val="28"/>
        </w:rPr>
        <w:t>В частности, проводятся:</w:t>
      </w:r>
    </w:p>
    <w:p w:rsidR="00770BD1" w:rsidRPr="00686B8A" w:rsidRDefault="00770BD1" w:rsidP="00072143">
      <w:pPr>
        <w:numPr>
          <w:ilvl w:val="0"/>
          <w:numId w:val="5"/>
        </w:numPr>
        <w:tabs>
          <w:tab w:val="clear" w:pos="360"/>
          <w:tab w:val="num" w:pos="180"/>
        </w:tabs>
        <w:spacing w:line="360" w:lineRule="auto"/>
        <w:ind w:left="0" w:firstLine="0"/>
        <w:jc w:val="both"/>
        <w:rPr>
          <w:sz w:val="28"/>
          <w:szCs w:val="28"/>
        </w:rPr>
      </w:pPr>
      <w:r w:rsidRPr="00686B8A">
        <w:rPr>
          <w:sz w:val="28"/>
          <w:szCs w:val="28"/>
        </w:rPr>
        <w:t>сравнение уровня предпринимательской активности в странах мира;</w:t>
      </w:r>
    </w:p>
    <w:p w:rsidR="00770BD1" w:rsidRPr="00686B8A" w:rsidRDefault="00770BD1" w:rsidP="00072143">
      <w:pPr>
        <w:numPr>
          <w:ilvl w:val="0"/>
          <w:numId w:val="5"/>
        </w:numPr>
        <w:tabs>
          <w:tab w:val="clear" w:pos="360"/>
          <w:tab w:val="num" w:pos="180"/>
        </w:tabs>
        <w:spacing w:line="360" w:lineRule="auto"/>
        <w:ind w:left="0" w:firstLine="0"/>
        <w:jc w:val="both"/>
        <w:rPr>
          <w:sz w:val="28"/>
          <w:szCs w:val="28"/>
        </w:rPr>
      </w:pPr>
      <w:r w:rsidRPr="00686B8A">
        <w:rPr>
          <w:sz w:val="28"/>
          <w:szCs w:val="28"/>
        </w:rPr>
        <w:t>выявление факторов, определяющих различие уровня предпринимательской активности;</w:t>
      </w:r>
    </w:p>
    <w:p w:rsidR="00770BD1" w:rsidRPr="00686B8A" w:rsidRDefault="00770BD1" w:rsidP="00072143">
      <w:pPr>
        <w:numPr>
          <w:ilvl w:val="0"/>
          <w:numId w:val="5"/>
        </w:numPr>
        <w:tabs>
          <w:tab w:val="clear" w:pos="360"/>
          <w:tab w:val="num" w:pos="180"/>
        </w:tabs>
        <w:spacing w:line="360" w:lineRule="auto"/>
        <w:ind w:left="0" w:firstLine="0"/>
        <w:jc w:val="both"/>
        <w:rPr>
          <w:sz w:val="28"/>
          <w:szCs w:val="28"/>
        </w:rPr>
      </w:pPr>
      <w:r w:rsidRPr="00686B8A">
        <w:rPr>
          <w:sz w:val="28"/>
          <w:szCs w:val="28"/>
        </w:rPr>
        <w:t>определение мер, позволяющих повысить уровень предпринимательской активности.</w:t>
      </w:r>
    </w:p>
    <w:p w:rsidR="00770BD1" w:rsidRPr="00686B8A" w:rsidRDefault="00770BD1" w:rsidP="00686B8A">
      <w:pPr>
        <w:spacing w:line="360" w:lineRule="auto"/>
        <w:ind w:firstLine="709"/>
        <w:jc w:val="both"/>
        <w:rPr>
          <w:sz w:val="28"/>
          <w:szCs w:val="28"/>
        </w:rPr>
      </w:pPr>
    </w:p>
    <w:p w:rsidR="00770BD1" w:rsidRPr="00F322EF" w:rsidRDefault="00770BD1" w:rsidP="00686B8A">
      <w:pPr>
        <w:pStyle w:val="2"/>
        <w:spacing w:line="360" w:lineRule="auto"/>
        <w:jc w:val="center"/>
        <w:rPr>
          <w:rFonts w:ascii="Times New Roman" w:hAnsi="Times New Roman" w:cs="Times New Roman"/>
          <w:bCs w:val="0"/>
          <w:i w:val="0"/>
        </w:rPr>
      </w:pPr>
      <w:bookmarkStart w:id="3" w:name="_Toc214685236"/>
      <w:r w:rsidRPr="00F322EF">
        <w:rPr>
          <w:rFonts w:ascii="Times New Roman" w:hAnsi="Times New Roman" w:cs="Times New Roman"/>
          <w:bCs w:val="0"/>
          <w:i w:val="0"/>
        </w:rPr>
        <w:t>Определение предпринимательства и важнейшие понятия в методологии GEM</w:t>
      </w:r>
      <w:bookmarkEnd w:id="3"/>
      <w:r w:rsidRPr="00F322EF">
        <w:rPr>
          <w:rFonts w:ascii="Times New Roman" w:hAnsi="Times New Roman" w:cs="Times New Roman"/>
          <w:bCs w:val="0"/>
          <w:i w:val="0"/>
        </w:rPr>
        <w:t xml:space="preserve"> </w:t>
      </w:r>
    </w:p>
    <w:p w:rsidR="00770BD1" w:rsidRPr="00686B8A" w:rsidRDefault="00770BD1" w:rsidP="00686B8A">
      <w:pPr>
        <w:spacing w:line="360" w:lineRule="auto"/>
        <w:ind w:firstLine="709"/>
        <w:jc w:val="both"/>
        <w:rPr>
          <w:sz w:val="28"/>
          <w:szCs w:val="28"/>
        </w:rPr>
      </w:pPr>
    </w:p>
    <w:p w:rsidR="00770BD1" w:rsidRPr="00686B8A" w:rsidRDefault="00770BD1" w:rsidP="00686B8A">
      <w:pPr>
        <w:spacing w:line="360" w:lineRule="auto"/>
        <w:ind w:firstLine="709"/>
        <w:jc w:val="both"/>
        <w:rPr>
          <w:sz w:val="28"/>
          <w:szCs w:val="28"/>
        </w:rPr>
      </w:pPr>
      <w:r w:rsidRPr="00686B8A">
        <w:rPr>
          <w:sz w:val="28"/>
          <w:szCs w:val="28"/>
        </w:rPr>
        <w:t xml:space="preserve">Предпринимательство </w:t>
      </w:r>
      <w:proofErr w:type="gramStart"/>
      <w:r w:rsidR="00313CF7" w:rsidRPr="00686B8A">
        <w:rPr>
          <w:sz w:val="28"/>
          <w:szCs w:val="28"/>
        </w:rPr>
        <w:t>трактуется</w:t>
      </w:r>
      <w:proofErr w:type="gramEnd"/>
      <w:r w:rsidR="00313CF7" w:rsidRPr="00686B8A">
        <w:rPr>
          <w:sz w:val="28"/>
          <w:szCs w:val="28"/>
        </w:rPr>
        <w:t xml:space="preserve"> как</w:t>
      </w:r>
      <w:r w:rsidRPr="00686B8A">
        <w:rPr>
          <w:sz w:val="28"/>
          <w:szCs w:val="28"/>
        </w:rPr>
        <w:t xml:space="preserve"> любая попытка создать новое предприятие или новый бизнес, </w:t>
      </w:r>
      <w:r w:rsidR="00140F07">
        <w:rPr>
          <w:sz w:val="28"/>
          <w:szCs w:val="28"/>
        </w:rPr>
        <w:t>–</w:t>
      </w:r>
      <w:r w:rsidRPr="00686B8A">
        <w:rPr>
          <w:sz w:val="28"/>
          <w:szCs w:val="28"/>
        </w:rPr>
        <w:t xml:space="preserve"> напр</w:t>
      </w:r>
      <w:r w:rsidR="00140F07">
        <w:rPr>
          <w:sz w:val="28"/>
          <w:szCs w:val="28"/>
        </w:rPr>
        <w:t>имер</w:t>
      </w:r>
      <w:r w:rsidRPr="00686B8A">
        <w:rPr>
          <w:sz w:val="28"/>
          <w:szCs w:val="28"/>
        </w:rPr>
        <w:t>, самозанятость, учреждение новой предпринимательской структуры или расширение уже существующего бизнеса, предпринимаемая физическим лицом, группой физических лиц или уже существующей бизнес</w:t>
      </w:r>
      <w:r w:rsidR="007863B1">
        <w:rPr>
          <w:sz w:val="28"/>
          <w:szCs w:val="28"/>
        </w:rPr>
        <w:t>-</w:t>
      </w:r>
      <w:r w:rsidRPr="00686B8A">
        <w:rPr>
          <w:sz w:val="28"/>
          <w:szCs w:val="28"/>
        </w:rPr>
        <w:t>структурой.</w:t>
      </w:r>
    </w:p>
    <w:p w:rsidR="00770BD1" w:rsidRPr="00686B8A" w:rsidRDefault="0009055C" w:rsidP="00686B8A">
      <w:pPr>
        <w:spacing w:line="360" w:lineRule="auto"/>
        <w:ind w:firstLine="709"/>
        <w:jc w:val="both"/>
        <w:rPr>
          <w:sz w:val="28"/>
          <w:szCs w:val="28"/>
        </w:rPr>
      </w:pPr>
      <w:r w:rsidRPr="00686B8A">
        <w:rPr>
          <w:sz w:val="28"/>
          <w:szCs w:val="28"/>
        </w:rPr>
        <w:t>В</w:t>
      </w:r>
      <w:r w:rsidR="00770BD1" w:rsidRPr="00686B8A">
        <w:rPr>
          <w:sz w:val="28"/>
          <w:szCs w:val="28"/>
        </w:rPr>
        <w:t xml:space="preserve"> исследовани</w:t>
      </w:r>
      <w:r w:rsidRPr="00686B8A">
        <w:rPr>
          <w:sz w:val="28"/>
          <w:szCs w:val="28"/>
        </w:rPr>
        <w:t>и</w:t>
      </w:r>
      <w:r w:rsidR="00770BD1" w:rsidRPr="00686B8A">
        <w:rPr>
          <w:sz w:val="28"/>
          <w:szCs w:val="28"/>
        </w:rPr>
        <w:t xml:space="preserve"> рассматриваются четыре стадии </w:t>
      </w:r>
      <w:r w:rsidRPr="00686B8A">
        <w:rPr>
          <w:sz w:val="28"/>
          <w:szCs w:val="28"/>
        </w:rPr>
        <w:t xml:space="preserve">развития </w:t>
      </w:r>
      <w:r w:rsidR="00770BD1" w:rsidRPr="00686B8A">
        <w:rPr>
          <w:sz w:val="28"/>
          <w:szCs w:val="28"/>
        </w:rPr>
        <w:t>индивидуального предпринимательства:</w:t>
      </w:r>
    </w:p>
    <w:p w:rsidR="00770BD1" w:rsidRPr="00686B8A" w:rsidRDefault="00770BD1" w:rsidP="00072143">
      <w:pPr>
        <w:numPr>
          <w:ilvl w:val="0"/>
          <w:numId w:val="2"/>
        </w:numPr>
        <w:tabs>
          <w:tab w:val="clear" w:pos="360"/>
          <w:tab w:val="num" w:pos="0"/>
        </w:tabs>
        <w:spacing w:line="360" w:lineRule="auto"/>
        <w:ind w:left="0" w:firstLine="0"/>
        <w:jc w:val="both"/>
        <w:rPr>
          <w:sz w:val="28"/>
          <w:szCs w:val="28"/>
        </w:rPr>
      </w:pPr>
      <w:r w:rsidRPr="00140F07">
        <w:rPr>
          <w:i/>
          <w:sz w:val="28"/>
          <w:szCs w:val="28"/>
        </w:rPr>
        <w:t>потенциальное</w:t>
      </w:r>
      <w:r w:rsidRPr="00686B8A">
        <w:rPr>
          <w:sz w:val="28"/>
          <w:szCs w:val="28"/>
        </w:rPr>
        <w:t xml:space="preserve"> (</w:t>
      </w:r>
      <w:r w:rsidRPr="00686B8A">
        <w:rPr>
          <w:sz w:val="28"/>
          <w:szCs w:val="28"/>
          <w:lang w:val="en-US"/>
        </w:rPr>
        <w:t>potential</w:t>
      </w:r>
      <w:r w:rsidRPr="00686B8A">
        <w:rPr>
          <w:sz w:val="28"/>
          <w:szCs w:val="28"/>
        </w:rPr>
        <w:t xml:space="preserve"> </w:t>
      </w:r>
      <w:r w:rsidRPr="00686B8A">
        <w:rPr>
          <w:sz w:val="28"/>
          <w:szCs w:val="28"/>
          <w:lang w:val="en-US"/>
        </w:rPr>
        <w:t>entrepreneurs</w:t>
      </w:r>
      <w:r w:rsidRPr="00686B8A">
        <w:rPr>
          <w:sz w:val="28"/>
          <w:szCs w:val="28"/>
        </w:rPr>
        <w:t>) – активное планирование и организация предпринимательства;</w:t>
      </w:r>
    </w:p>
    <w:p w:rsidR="00770BD1" w:rsidRPr="00686B8A" w:rsidRDefault="00770BD1" w:rsidP="00072143">
      <w:pPr>
        <w:numPr>
          <w:ilvl w:val="0"/>
          <w:numId w:val="2"/>
        </w:numPr>
        <w:tabs>
          <w:tab w:val="clear" w:pos="360"/>
          <w:tab w:val="num" w:pos="0"/>
        </w:tabs>
        <w:spacing w:line="360" w:lineRule="auto"/>
        <w:ind w:left="0" w:firstLine="0"/>
        <w:jc w:val="both"/>
        <w:rPr>
          <w:sz w:val="28"/>
          <w:szCs w:val="28"/>
        </w:rPr>
      </w:pPr>
      <w:proofErr w:type="gramStart"/>
      <w:r w:rsidRPr="00140F07">
        <w:rPr>
          <w:i/>
          <w:sz w:val="28"/>
          <w:szCs w:val="28"/>
        </w:rPr>
        <w:t>раннее</w:t>
      </w:r>
      <w:r w:rsidRPr="00686B8A">
        <w:rPr>
          <w:sz w:val="28"/>
          <w:szCs w:val="28"/>
        </w:rPr>
        <w:t xml:space="preserve"> (</w:t>
      </w:r>
      <w:r w:rsidRPr="00686B8A">
        <w:rPr>
          <w:sz w:val="28"/>
          <w:szCs w:val="28"/>
          <w:lang w:val="en-US"/>
        </w:rPr>
        <w:t>Early</w:t>
      </w:r>
      <w:r w:rsidRPr="00686B8A">
        <w:rPr>
          <w:sz w:val="28"/>
          <w:szCs w:val="28"/>
        </w:rPr>
        <w:t>-</w:t>
      </w:r>
      <w:r w:rsidRPr="00686B8A">
        <w:rPr>
          <w:sz w:val="28"/>
          <w:szCs w:val="28"/>
          <w:lang w:val="en-US"/>
        </w:rPr>
        <w:t>Stage</w:t>
      </w:r>
      <w:r w:rsidRPr="00686B8A">
        <w:rPr>
          <w:sz w:val="28"/>
          <w:szCs w:val="28"/>
        </w:rPr>
        <w:t xml:space="preserve">), </w:t>
      </w:r>
      <w:r w:rsidR="0009055C" w:rsidRPr="00686B8A">
        <w:rPr>
          <w:sz w:val="28"/>
          <w:szCs w:val="28"/>
        </w:rPr>
        <w:t>включающее в себя две подгруппы:</w:t>
      </w:r>
      <w:r w:rsidRPr="00686B8A">
        <w:rPr>
          <w:sz w:val="28"/>
          <w:szCs w:val="28"/>
        </w:rPr>
        <w:t xml:space="preserve"> </w:t>
      </w:r>
      <w:proofErr w:type="gramEnd"/>
    </w:p>
    <w:p w:rsidR="00770BD1" w:rsidRPr="00686B8A" w:rsidRDefault="00770BD1" w:rsidP="00072143">
      <w:pPr>
        <w:numPr>
          <w:ilvl w:val="0"/>
          <w:numId w:val="13"/>
        </w:numPr>
        <w:spacing w:line="360" w:lineRule="auto"/>
        <w:jc w:val="both"/>
        <w:rPr>
          <w:sz w:val="28"/>
          <w:szCs w:val="28"/>
        </w:rPr>
      </w:pPr>
      <w:r w:rsidRPr="00686B8A">
        <w:rPr>
          <w:b/>
          <w:sz w:val="28"/>
          <w:szCs w:val="28"/>
        </w:rPr>
        <w:t xml:space="preserve">нарождающееся </w:t>
      </w:r>
      <w:r w:rsidRPr="00686B8A">
        <w:rPr>
          <w:sz w:val="28"/>
          <w:szCs w:val="28"/>
        </w:rPr>
        <w:t>(</w:t>
      </w:r>
      <w:r w:rsidRPr="00686B8A">
        <w:rPr>
          <w:sz w:val="28"/>
          <w:szCs w:val="28"/>
          <w:lang w:val="en-US"/>
        </w:rPr>
        <w:t>nascent</w:t>
      </w:r>
      <w:r w:rsidRPr="00686B8A">
        <w:rPr>
          <w:sz w:val="28"/>
          <w:szCs w:val="28"/>
        </w:rPr>
        <w:t xml:space="preserve"> </w:t>
      </w:r>
      <w:r w:rsidRPr="00686B8A">
        <w:rPr>
          <w:sz w:val="28"/>
          <w:szCs w:val="28"/>
          <w:lang w:val="en-US"/>
        </w:rPr>
        <w:t>entrepreneurs</w:t>
      </w:r>
      <w:r w:rsidRPr="00686B8A">
        <w:rPr>
          <w:sz w:val="28"/>
          <w:szCs w:val="28"/>
        </w:rPr>
        <w:t xml:space="preserve">): </w:t>
      </w:r>
      <w:r w:rsidR="0009055C" w:rsidRPr="00686B8A">
        <w:rPr>
          <w:sz w:val="28"/>
          <w:szCs w:val="28"/>
        </w:rPr>
        <w:t>предпринимательский проект находится на старте</w:t>
      </w:r>
      <w:r w:rsidRPr="00686B8A">
        <w:rPr>
          <w:sz w:val="28"/>
          <w:szCs w:val="28"/>
        </w:rPr>
        <w:t xml:space="preserve">, </w:t>
      </w:r>
      <w:r w:rsidR="0009055C" w:rsidRPr="00686B8A">
        <w:rPr>
          <w:sz w:val="28"/>
          <w:szCs w:val="28"/>
        </w:rPr>
        <w:t>деятельность</w:t>
      </w:r>
      <w:r w:rsidRPr="00686B8A">
        <w:rPr>
          <w:sz w:val="28"/>
          <w:szCs w:val="28"/>
        </w:rPr>
        <w:t xml:space="preserve"> уже начат</w:t>
      </w:r>
      <w:r w:rsidR="0009055C" w:rsidRPr="00686B8A">
        <w:rPr>
          <w:sz w:val="28"/>
          <w:szCs w:val="28"/>
        </w:rPr>
        <w:t>а</w:t>
      </w:r>
      <w:r w:rsidRPr="00686B8A">
        <w:rPr>
          <w:sz w:val="28"/>
          <w:szCs w:val="28"/>
        </w:rPr>
        <w:t>, но валовые смешанные доходы, если и образуются, то не более 3 мес</w:t>
      </w:r>
      <w:r w:rsidR="007863B1">
        <w:rPr>
          <w:sz w:val="28"/>
          <w:szCs w:val="28"/>
        </w:rPr>
        <w:t>.</w:t>
      </w:r>
      <w:r w:rsidRPr="00686B8A">
        <w:rPr>
          <w:sz w:val="28"/>
          <w:szCs w:val="28"/>
        </w:rPr>
        <w:t>;</w:t>
      </w:r>
    </w:p>
    <w:p w:rsidR="00770BD1" w:rsidRPr="00443FEF" w:rsidRDefault="00770BD1" w:rsidP="00072143">
      <w:pPr>
        <w:numPr>
          <w:ilvl w:val="0"/>
          <w:numId w:val="13"/>
        </w:numPr>
        <w:spacing w:line="360" w:lineRule="auto"/>
        <w:jc w:val="both"/>
        <w:rPr>
          <w:sz w:val="28"/>
          <w:szCs w:val="28"/>
        </w:rPr>
      </w:pPr>
      <w:r w:rsidRPr="00443FEF">
        <w:rPr>
          <w:b/>
          <w:sz w:val="28"/>
          <w:szCs w:val="28"/>
        </w:rPr>
        <w:lastRenderedPageBreak/>
        <w:t>новый бизнес</w:t>
      </w:r>
      <w:r w:rsidRPr="00443FEF">
        <w:rPr>
          <w:sz w:val="28"/>
          <w:szCs w:val="28"/>
        </w:rPr>
        <w:t xml:space="preserve"> (</w:t>
      </w:r>
      <w:r w:rsidRPr="00443FEF">
        <w:rPr>
          <w:sz w:val="28"/>
          <w:szCs w:val="28"/>
          <w:lang w:val="en-US"/>
        </w:rPr>
        <w:t>new</w:t>
      </w:r>
      <w:r w:rsidRPr="00443FEF">
        <w:rPr>
          <w:sz w:val="28"/>
          <w:szCs w:val="28"/>
        </w:rPr>
        <w:t xml:space="preserve">, </w:t>
      </w:r>
      <w:r w:rsidRPr="00443FEF">
        <w:rPr>
          <w:sz w:val="28"/>
          <w:szCs w:val="28"/>
          <w:lang w:val="en-US"/>
        </w:rPr>
        <w:t>or</w:t>
      </w:r>
      <w:r w:rsidRPr="00443FEF">
        <w:rPr>
          <w:sz w:val="28"/>
          <w:szCs w:val="28"/>
        </w:rPr>
        <w:t xml:space="preserve"> </w:t>
      </w:r>
      <w:r w:rsidRPr="00443FEF">
        <w:rPr>
          <w:sz w:val="28"/>
          <w:szCs w:val="28"/>
          <w:lang w:val="en-US"/>
        </w:rPr>
        <w:t>baby</w:t>
      </w:r>
      <w:r w:rsidRPr="00443FEF">
        <w:rPr>
          <w:sz w:val="28"/>
          <w:szCs w:val="28"/>
        </w:rPr>
        <w:t xml:space="preserve"> </w:t>
      </w:r>
      <w:r w:rsidRPr="00443FEF">
        <w:rPr>
          <w:sz w:val="28"/>
          <w:szCs w:val="28"/>
          <w:lang w:val="en-US"/>
        </w:rPr>
        <w:t>business</w:t>
      </w:r>
      <w:r w:rsidRPr="00443FEF">
        <w:rPr>
          <w:sz w:val="28"/>
          <w:szCs w:val="28"/>
        </w:rPr>
        <w:t xml:space="preserve">): </w:t>
      </w:r>
      <w:r w:rsidR="0009055C" w:rsidRPr="00443FEF">
        <w:rPr>
          <w:sz w:val="28"/>
          <w:szCs w:val="28"/>
        </w:rPr>
        <w:t xml:space="preserve">бизнес систематически функционирует, </w:t>
      </w:r>
      <w:r w:rsidRPr="00443FEF">
        <w:rPr>
          <w:sz w:val="28"/>
          <w:szCs w:val="28"/>
        </w:rPr>
        <w:t xml:space="preserve">валовые смешанные доходы образуются </w:t>
      </w:r>
      <w:r w:rsidR="00003BCC" w:rsidRPr="00443FEF">
        <w:rPr>
          <w:sz w:val="28"/>
          <w:szCs w:val="28"/>
        </w:rPr>
        <w:t xml:space="preserve">в течение периода </w:t>
      </w:r>
      <w:r w:rsidRPr="00443FEF">
        <w:rPr>
          <w:sz w:val="28"/>
          <w:szCs w:val="28"/>
        </w:rPr>
        <w:t>от 3 до 42 мес</w:t>
      </w:r>
      <w:r w:rsidR="00140F07" w:rsidRPr="00443FEF">
        <w:rPr>
          <w:sz w:val="28"/>
          <w:szCs w:val="28"/>
        </w:rPr>
        <w:t>.</w:t>
      </w:r>
      <w:r w:rsidRPr="00443FEF">
        <w:rPr>
          <w:sz w:val="28"/>
          <w:szCs w:val="28"/>
        </w:rPr>
        <w:t>;</w:t>
      </w:r>
    </w:p>
    <w:p w:rsidR="00770BD1" w:rsidRPr="00686B8A" w:rsidRDefault="00770BD1" w:rsidP="00072143">
      <w:pPr>
        <w:numPr>
          <w:ilvl w:val="0"/>
          <w:numId w:val="2"/>
        </w:numPr>
        <w:tabs>
          <w:tab w:val="clear" w:pos="360"/>
          <w:tab w:val="num" w:pos="0"/>
        </w:tabs>
        <w:spacing w:line="360" w:lineRule="auto"/>
        <w:ind w:left="0" w:firstLine="0"/>
        <w:jc w:val="both"/>
        <w:rPr>
          <w:sz w:val="28"/>
          <w:szCs w:val="28"/>
        </w:rPr>
      </w:pPr>
      <w:r w:rsidRPr="00072143">
        <w:rPr>
          <w:i/>
          <w:sz w:val="28"/>
          <w:szCs w:val="28"/>
        </w:rPr>
        <w:t>устоявшийся бизнес</w:t>
      </w:r>
      <w:r w:rsidRPr="00686B8A">
        <w:rPr>
          <w:sz w:val="28"/>
          <w:szCs w:val="28"/>
        </w:rPr>
        <w:t xml:space="preserve"> (</w:t>
      </w:r>
      <w:r w:rsidRPr="00686B8A">
        <w:rPr>
          <w:sz w:val="28"/>
          <w:szCs w:val="28"/>
          <w:lang w:val="en-US"/>
        </w:rPr>
        <w:t>established</w:t>
      </w:r>
      <w:r w:rsidRPr="00686B8A">
        <w:rPr>
          <w:sz w:val="28"/>
          <w:szCs w:val="28"/>
        </w:rPr>
        <w:t xml:space="preserve"> </w:t>
      </w:r>
      <w:r w:rsidRPr="00686B8A">
        <w:rPr>
          <w:sz w:val="28"/>
          <w:szCs w:val="28"/>
          <w:lang w:val="en-US"/>
        </w:rPr>
        <w:t>business</w:t>
      </w:r>
      <w:r w:rsidRPr="00686B8A">
        <w:rPr>
          <w:sz w:val="28"/>
          <w:szCs w:val="28"/>
        </w:rPr>
        <w:t xml:space="preserve">): </w:t>
      </w:r>
      <w:r w:rsidR="0009055C" w:rsidRPr="00686B8A">
        <w:rPr>
          <w:sz w:val="28"/>
          <w:szCs w:val="28"/>
        </w:rPr>
        <w:t xml:space="preserve">предприятие, </w:t>
      </w:r>
      <w:proofErr w:type="gramStart"/>
      <w:r w:rsidRPr="00686B8A">
        <w:rPr>
          <w:sz w:val="28"/>
          <w:szCs w:val="28"/>
        </w:rPr>
        <w:t>функционирующие</w:t>
      </w:r>
      <w:proofErr w:type="gramEnd"/>
      <w:r w:rsidRPr="00686B8A">
        <w:rPr>
          <w:sz w:val="28"/>
          <w:szCs w:val="28"/>
        </w:rPr>
        <w:t xml:space="preserve"> более 42 мес.</w:t>
      </w:r>
    </w:p>
    <w:p w:rsidR="00770BD1" w:rsidRPr="00686B8A" w:rsidRDefault="00770BD1" w:rsidP="00686B8A">
      <w:pPr>
        <w:spacing w:line="360" w:lineRule="auto"/>
        <w:ind w:firstLine="709"/>
        <w:jc w:val="both"/>
        <w:rPr>
          <w:sz w:val="28"/>
          <w:szCs w:val="28"/>
        </w:rPr>
      </w:pPr>
      <w:r w:rsidRPr="00686B8A">
        <w:rPr>
          <w:sz w:val="28"/>
          <w:szCs w:val="28"/>
        </w:rPr>
        <w:t xml:space="preserve">Необходимо подчеркнуть, что объектом исследования </w:t>
      </w:r>
      <w:r w:rsidRPr="00686B8A">
        <w:rPr>
          <w:sz w:val="28"/>
          <w:szCs w:val="28"/>
          <w:lang w:val="en-US"/>
        </w:rPr>
        <w:t>GEM</w:t>
      </w:r>
      <w:r w:rsidR="00996056" w:rsidRPr="00686B8A">
        <w:rPr>
          <w:sz w:val="28"/>
          <w:szCs w:val="28"/>
        </w:rPr>
        <w:t xml:space="preserve"> являются, в первую очередь, </w:t>
      </w:r>
      <w:r w:rsidRPr="00686B8A">
        <w:rPr>
          <w:sz w:val="28"/>
          <w:szCs w:val="28"/>
        </w:rPr>
        <w:t xml:space="preserve">сами предприниматели. Если респонденты вовлечены в предпринимательскую активность, </w:t>
      </w:r>
      <w:r w:rsidR="00996056" w:rsidRPr="00686B8A">
        <w:rPr>
          <w:sz w:val="28"/>
          <w:szCs w:val="28"/>
        </w:rPr>
        <w:t>методика проекта дает возможность</w:t>
      </w:r>
      <w:r w:rsidRPr="00686B8A">
        <w:rPr>
          <w:sz w:val="28"/>
          <w:szCs w:val="28"/>
        </w:rPr>
        <w:t xml:space="preserve"> определить, чем они руководствовались, какие источники финансирования использовали и </w:t>
      </w:r>
      <w:r w:rsidR="00996056" w:rsidRPr="00686B8A">
        <w:rPr>
          <w:sz w:val="28"/>
          <w:szCs w:val="28"/>
        </w:rPr>
        <w:t>какой отдачи</w:t>
      </w:r>
      <w:r w:rsidRPr="00686B8A">
        <w:rPr>
          <w:sz w:val="28"/>
          <w:szCs w:val="28"/>
        </w:rPr>
        <w:t xml:space="preserve"> они ожидают от </w:t>
      </w:r>
      <w:r w:rsidR="00996056" w:rsidRPr="00686B8A">
        <w:rPr>
          <w:sz w:val="28"/>
          <w:szCs w:val="28"/>
        </w:rPr>
        <w:t>своего бизнеса</w:t>
      </w:r>
      <w:r w:rsidRPr="00686B8A">
        <w:rPr>
          <w:sz w:val="28"/>
          <w:szCs w:val="28"/>
        </w:rPr>
        <w:t xml:space="preserve">. </w:t>
      </w:r>
    </w:p>
    <w:p w:rsidR="00770BD1" w:rsidRPr="00686B8A" w:rsidRDefault="00770BD1" w:rsidP="00686B8A">
      <w:pPr>
        <w:spacing w:line="360" w:lineRule="auto"/>
        <w:ind w:firstLine="709"/>
        <w:jc w:val="both"/>
        <w:rPr>
          <w:sz w:val="28"/>
          <w:szCs w:val="28"/>
        </w:rPr>
      </w:pPr>
      <w:r w:rsidRPr="00686B8A">
        <w:rPr>
          <w:sz w:val="28"/>
          <w:szCs w:val="28"/>
        </w:rPr>
        <w:t xml:space="preserve">В рамках проекта </w:t>
      </w:r>
      <w:r w:rsidRPr="00686B8A">
        <w:rPr>
          <w:sz w:val="28"/>
          <w:szCs w:val="28"/>
          <w:lang w:val="en-US"/>
        </w:rPr>
        <w:t>GEM</w:t>
      </w:r>
      <w:r w:rsidRPr="00686B8A">
        <w:rPr>
          <w:sz w:val="28"/>
          <w:szCs w:val="28"/>
        </w:rPr>
        <w:t xml:space="preserve"> анализируется предпринимательская активность населения на ранних стадиях</w:t>
      </w:r>
      <w:r w:rsidR="00996056" w:rsidRPr="00686B8A">
        <w:rPr>
          <w:sz w:val="28"/>
          <w:szCs w:val="28"/>
        </w:rPr>
        <w:t xml:space="preserve"> -</w:t>
      </w:r>
      <w:r w:rsidRPr="00686B8A">
        <w:rPr>
          <w:sz w:val="28"/>
          <w:szCs w:val="28"/>
        </w:rPr>
        <w:t xml:space="preserve"> зарождения и начального развития, которые объединяются для определения индекса ранней предпринимательской активности (</w:t>
      </w:r>
      <w:r w:rsidR="0009055C" w:rsidRPr="00686B8A">
        <w:rPr>
          <w:sz w:val="28"/>
          <w:szCs w:val="28"/>
          <w:lang w:val="en-US"/>
        </w:rPr>
        <w:t>total</w:t>
      </w:r>
      <w:r w:rsidR="0009055C" w:rsidRPr="00686B8A">
        <w:rPr>
          <w:sz w:val="28"/>
          <w:szCs w:val="28"/>
        </w:rPr>
        <w:t xml:space="preserve"> </w:t>
      </w:r>
      <w:r w:rsidR="0009055C" w:rsidRPr="00686B8A">
        <w:rPr>
          <w:sz w:val="28"/>
          <w:szCs w:val="28"/>
          <w:lang w:val="en-US"/>
        </w:rPr>
        <w:t>entrepreneurial</w:t>
      </w:r>
      <w:r w:rsidR="0009055C" w:rsidRPr="00686B8A">
        <w:rPr>
          <w:sz w:val="28"/>
          <w:szCs w:val="28"/>
        </w:rPr>
        <w:t xml:space="preserve"> </w:t>
      </w:r>
      <w:r w:rsidR="0009055C" w:rsidRPr="00686B8A">
        <w:rPr>
          <w:sz w:val="28"/>
          <w:szCs w:val="28"/>
          <w:lang w:val="en-US"/>
        </w:rPr>
        <w:t>activity</w:t>
      </w:r>
      <w:r w:rsidR="0009055C" w:rsidRPr="00686B8A">
        <w:rPr>
          <w:sz w:val="28"/>
          <w:szCs w:val="28"/>
        </w:rPr>
        <w:t xml:space="preserve">, </w:t>
      </w:r>
      <w:r w:rsidRPr="00686B8A">
        <w:rPr>
          <w:sz w:val="28"/>
          <w:szCs w:val="28"/>
          <w:lang w:val="en-US"/>
        </w:rPr>
        <w:t>TEA</w:t>
      </w:r>
      <w:r w:rsidRPr="00686B8A">
        <w:rPr>
          <w:sz w:val="28"/>
          <w:szCs w:val="28"/>
        </w:rPr>
        <w:t>). Одновременно становится возможн</w:t>
      </w:r>
      <w:r w:rsidR="00DB7ECA">
        <w:rPr>
          <w:sz w:val="28"/>
          <w:szCs w:val="28"/>
        </w:rPr>
        <w:t xml:space="preserve">ой </w:t>
      </w:r>
      <w:r w:rsidRPr="00686B8A">
        <w:rPr>
          <w:sz w:val="28"/>
          <w:szCs w:val="28"/>
        </w:rPr>
        <w:t>характери</w:t>
      </w:r>
      <w:r w:rsidR="00DB7ECA">
        <w:rPr>
          <w:sz w:val="28"/>
          <w:szCs w:val="28"/>
        </w:rPr>
        <w:t>стика</w:t>
      </w:r>
      <w:r w:rsidRPr="00686B8A">
        <w:rPr>
          <w:sz w:val="28"/>
          <w:szCs w:val="28"/>
        </w:rPr>
        <w:t xml:space="preserve"> уров</w:t>
      </w:r>
      <w:r w:rsidR="00DB7ECA">
        <w:rPr>
          <w:sz w:val="28"/>
          <w:szCs w:val="28"/>
        </w:rPr>
        <w:t>ня</w:t>
      </w:r>
      <w:r w:rsidRPr="00686B8A">
        <w:rPr>
          <w:sz w:val="28"/>
          <w:szCs w:val="28"/>
        </w:rPr>
        <w:t xml:space="preserve"> потенциального предпринимательства, то есть склонност</w:t>
      </w:r>
      <w:r w:rsidR="00DB7ECA">
        <w:rPr>
          <w:sz w:val="28"/>
          <w:szCs w:val="28"/>
        </w:rPr>
        <w:t>и</w:t>
      </w:r>
      <w:r w:rsidRPr="00686B8A">
        <w:rPr>
          <w:sz w:val="28"/>
          <w:szCs w:val="28"/>
        </w:rPr>
        <w:t xml:space="preserve"> населения различных стран к предпринимательству, обусловленн</w:t>
      </w:r>
      <w:r w:rsidR="00DB7ECA">
        <w:rPr>
          <w:sz w:val="28"/>
          <w:szCs w:val="28"/>
        </w:rPr>
        <w:t>ой</w:t>
      </w:r>
      <w:r w:rsidRPr="00686B8A">
        <w:rPr>
          <w:sz w:val="28"/>
          <w:szCs w:val="28"/>
        </w:rPr>
        <w:t xml:space="preserve"> текущими социальными, культурными и экономическими условиями существования. </w:t>
      </w:r>
    </w:p>
    <w:p w:rsidR="00770BD1" w:rsidRPr="00686B8A" w:rsidRDefault="00770BD1" w:rsidP="00686B8A">
      <w:pPr>
        <w:spacing w:line="360" w:lineRule="auto"/>
        <w:ind w:firstLine="709"/>
        <w:jc w:val="both"/>
        <w:rPr>
          <w:sz w:val="28"/>
          <w:szCs w:val="28"/>
        </w:rPr>
      </w:pPr>
      <w:r w:rsidRPr="00686B8A">
        <w:rPr>
          <w:sz w:val="28"/>
          <w:szCs w:val="28"/>
        </w:rPr>
        <w:t>Возможность динамических исследований и межстрановых сопоставлений обеспечивается единообразием и неиз</w:t>
      </w:r>
      <w:r w:rsidR="00DF5D00">
        <w:rPr>
          <w:sz w:val="28"/>
          <w:szCs w:val="28"/>
        </w:rPr>
        <w:t xml:space="preserve">менностью основных показателей </w:t>
      </w:r>
      <w:r w:rsidRPr="00686B8A">
        <w:rPr>
          <w:sz w:val="28"/>
          <w:szCs w:val="28"/>
        </w:rPr>
        <w:t xml:space="preserve">предпринимательской активности, используемых всеми национальными командами проекта </w:t>
      </w:r>
      <w:r w:rsidRPr="00686B8A">
        <w:rPr>
          <w:sz w:val="28"/>
          <w:szCs w:val="28"/>
          <w:lang w:val="en-US"/>
        </w:rPr>
        <w:t>GEM</w:t>
      </w:r>
      <w:r w:rsidRPr="00686B8A">
        <w:rPr>
          <w:sz w:val="28"/>
          <w:szCs w:val="28"/>
        </w:rPr>
        <w:t xml:space="preserve">. </w:t>
      </w:r>
    </w:p>
    <w:p w:rsidR="00770BD1" w:rsidRPr="00F322EF" w:rsidRDefault="00770BD1" w:rsidP="00686B8A">
      <w:pPr>
        <w:pStyle w:val="2"/>
        <w:spacing w:line="360" w:lineRule="auto"/>
        <w:jc w:val="center"/>
        <w:rPr>
          <w:rFonts w:ascii="Times New Roman" w:hAnsi="Times New Roman" w:cs="Times New Roman"/>
          <w:bCs w:val="0"/>
          <w:i w:val="0"/>
        </w:rPr>
      </w:pPr>
      <w:r w:rsidRPr="00F322EF">
        <w:rPr>
          <w:rFonts w:ascii="Times New Roman" w:hAnsi="Times New Roman" w:cs="Times New Roman"/>
          <w:bCs w:val="0"/>
          <w:i w:val="0"/>
        </w:rPr>
        <w:t xml:space="preserve">Показатели предпринимательской активности взрослого населения (доля соответствующей группы предпринимателей во взрослом населении) </w:t>
      </w:r>
    </w:p>
    <w:p w:rsidR="00770BD1" w:rsidRPr="00686B8A" w:rsidRDefault="00770BD1" w:rsidP="00686B8A">
      <w:pPr>
        <w:spacing w:line="360" w:lineRule="auto"/>
        <w:ind w:firstLine="709"/>
        <w:jc w:val="both"/>
        <w:rPr>
          <w:b/>
          <w:sz w:val="28"/>
          <w:szCs w:val="28"/>
        </w:rPr>
      </w:pPr>
    </w:p>
    <w:p w:rsidR="00770BD1" w:rsidRPr="00686B8A" w:rsidRDefault="00770BD1" w:rsidP="00686B8A">
      <w:pPr>
        <w:numPr>
          <w:ilvl w:val="0"/>
          <w:numId w:val="6"/>
        </w:numPr>
        <w:spacing w:line="360" w:lineRule="auto"/>
        <w:ind w:left="0" w:firstLine="709"/>
        <w:jc w:val="both"/>
        <w:rPr>
          <w:sz w:val="28"/>
          <w:szCs w:val="28"/>
        </w:rPr>
      </w:pPr>
      <w:r w:rsidRPr="007863B1">
        <w:rPr>
          <w:i/>
          <w:sz w:val="28"/>
          <w:szCs w:val="28"/>
        </w:rPr>
        <w:t>Показатель нарождающегося предпринимательства</w:t>
      </w:r>
      <w:r w:rsidR="0009055C" w:rsidRPr="007863B1">
        <w:rPr>
          <w:i/>
          <w:sz w:val="28"/>
          <w:szCs w:val="28"/>
        </w:rPr>
        <w:t xml:space="preserve"> (</w:t>
      </w:r>
      <w:r w:rsidR="0009055C" w:rsidRPr="007863B1">
        <w:rPr>
          <w:i/>
          <w:sz w:val="28"/>
          <w:szCs w:val="28"/>
          <w:lang w:val="en-US"/>
        </w:rPr>
        <w:t>NascEA</w:t>
      </w:r>
      <w:r w:rsidR="0009055C" w:rsidRPr="00F931B7">
        <w:rPr>
          <w:i/>
          <w:sz w:val="28"/>
          <w:szCs w:val="28"/>
        </w:rPr>
        <w:t>)</w:t>
      </w:r>
      <w:r w:rsidR="00F931B7">
        <w:rPr>
          <w:i/>
          <w:sz w:val="28"/>
          <w:szCs w:val="28"/>
        </w:rPr>
        <w:t xml:space="preserve"> –</w:t>
      </w:r>
      <w:r w:rsidR="00F931B7" w:rsidRPr="00443FEF">
        <w:rPr>
          <w:sz w:val="28"/>
          <w:szCs w:val="28"/>
        </w:rPr>
        <w:t>выраженная в</w:t>
      </w:r>
      <w:r w:rsidRPr="00443FEF">
        <w:rPr>
          <w:sz w:val="28"/>
          <w:szCs w:val="28"/>
        </w:rPr>
        <w:t xml:space="preserve"> процент</w:t>
      </w:r>
      <w:r w:rsidR="00F931B7" w:rsidRPr="00443FEF">
        <w:rPr>
          <w:sz w:val="28"/>
          <w:szCs w:val="28"/>
        </w:rPr>
        <w:t>ах доля</w:t>
      </w:r>
      <w:r w:rsidRPr="00443FEF">
        <w:rPr>
          <w:sz w:val="28"/>
          <w:szCs w:val="28"/>
        </w:rPr>
        <w:t xml:space="preserve"> трудоспособного</w:t>
      </w:r>
      <w:r w:rsidRPr="00686B8A">
        <w:rPr>
          <w:sz w:val="28"/>
          <w:szCs w:val="28"/>
        </w:rPr>
        <w:t xml:space="preserve"> населения (возраст от 18 до 64 лет), являющегося нарождающимися предпринимателями, т.е. теми, кто </w:t>
      </w:r>
      <w:r w:rsidRPr="00686B8A">
        <w:rPr>
          <w:sz w:val="28"/>
          <w:szCs w:val="28"/>
        </w:rPr>
        <w:lastRenderedPageBreak/>
        <w:t xml:space="preserve">активно участвуют в организации нового бизнеса, предполагая быть его владельцем или совладельцем. При этом заработная плата, доход или иное вознаграждения от этого бизнеса поступали владельцам не более 3 мес.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нарождающегося предпринимательства </w:t>
      </w:r>
      <w:r w:rsidR="00313CF7" w:rsidRPr="00686B8A">
        <w:rPr>
          <w:sz w:val="28"/>
          <w:szCs w:val="28"/>
        </w:rPr>
        <w:t xml:space="preserve">в России </w:t>
      </w:r>
      <w:r w:rsidRPr="00686B8A">
        <w:rPr>
          <w:sz w:val="28"/>
          <w:szCs w:val="28"/>
        </w:rPr>
        <w:t xml:space="preserve">составил 1,8%, увеличившись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(1,5%).     </w:t>
      </w:r>
    </w:p>
    <w:p w:rsidR="00770BD1" w:rsidRPr="00686B8A" w:rsidRDefault="00770BD1" w:rsidP="00686B8A">
      <w:pPr>
        <w:numPr>
          <w:ilvl w:val="0"/>
          <w:numId w:val="6"/>
        </w:numPr>
        <w:spacing w:line="360" w:lineRule="auto"/>
        <w:ind w:left="0" w:firstLine="709"/>
        <w:jc w:val="both"/>
        <w:rPr>
          <w:sz w:val="28"/>
          <w:szCs w:val="28"/>
        </w:rPr>
      </w:pPr>
      <w:r w:rsidRPr="007863B1">
        <w:rPr>
          <w:i/>
          <w:sz w:val="28"/>
          <w:szCs w:val="28"/>
        </w:rPr>
        <w:t>Показатель нового предпринимательства</w:t>
      </w:r>
      <w:r w:rsidR="0009055C" w:rsidRPr="00F931B7">
        <w:rPr>
          <w:i/>
          <w:sz w:val="28"/>
          <w:szCs w:val="28"/>
        </w:rPr>
        <w:t xml:space="preserve"> (</w:t>
      </w:r>
      <w:r w:rsidR="0009055C" w:rsidRPr="007863B1">
        <w:rPr>
          <w:i/>
          <w:sz w:val="28"/>
          <w:szCs w:val="28"/>
          <w:lang w:val="en-US"/>
        </w:rPr>
        <w:t>NewEA</w:t>
      </w:r>
      <w:r w:rsidR="0009055C" w:rsidRPr="00F931B7">
        <w:rPr>
          <w:i/>
          <w:sz w:val="28"/>
          <w:szCs w:val="28"/>
        </w:rPr>
        <w:t>)</w:t>
      </w:r>
      <w:r w:rsidR="00F931B7" w:rsidRPr="00F931B7">
        <w:rPr>
          <w:i/>
          <w:sz w:val="28"/>
          <w:szCs w:val="28"/>
        </w:rPr>
        <w:t xml:space="preserve"> </w:t>
      </w:r>
      <w:r w:rsidR="00F931B7">
        <w:rPr>
          <w:i/>
          <w:sz w:val="28"/>
          <w:szCs w:val="28"/>
        </w:rPr>
        <w:t xml:space="preserve"> –</w:t>
      </w:r>
      <w:r w:rsidR="00F931B7" w:rsidRPr="00443FEF">
        <w:rPr>
          <w:sz w:val="28"/>
          <w:szCs w:val="28"/>
        </w:rPr>
        <w:t>выраженная в процентах доля</w:t>
      </w:r>
      <w:r w:rsidRPr="00686B8A">
        <w:rPr>
          <w:sz w:val="28"/>
          <w:szCs w:val="28"/>
        </w:rPr>
        <w:t xml:space="preserve"> трудоспособного населения, являющегося владельцами и менеджерами нового бизнеса, т.е. теми, кто владеет и управляет действующим бизнесом. При этом заработная плата, доход или иное вознаграждения от данного бизнеса поступали владельцам не более 42 и не менее 3 мес.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нового предпринимательства составил 2,1%, увеличившись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(1,0%).        </w:t>
      </w:r>
    </w:p>
    <w:p w:rsidR="00770BD1" w:rsidRPr="00686B8A" w:rsidRDefault="00770BD1" w:rsidP="00686B8A">
      <w:pPr>
        <w:numPr>
          <w:ilvl w:val="0"/>
          <w:numId w:val="6"/>
        </w:numPr>
        <w:spacing w:line="360" w:lineRule="auto"/>
        <w:ind w:left="0" w:firstLine="709"/>
        <w:jc w:val="both"/>
        <w:rPr>
          <w:sz w:val="28"/>
          <w:szCs w:val="28"/>
        </w:rPr>
      </w:pPr>
      <w:r w:rsidRPr="0093389E">
        <w:rPr>
          <w:i/>
          <w:sz w:val="28"/>
          <w:szCs w:val="28"/>
        </w:rPr>
        <w:t>Показатель предпринимательства на ранней стадии</w:t>
      </w:r>
      <w:r w:rsidR="0009055C" w:rsidRPr="0093389E">
        <w:rPr>
          <w:i/>
          <w:sz w:val="28"/>
          <w:szCs w:val="28"/>
        </w:rPr>
        <w:t xml:space="preserve"> (</w:t>
      </w:r>
      <w:r w:rsidR="0009055C" w:rsidRPr="0093389E">
        <w:rPr>
          <w:i/>
          <w:sz w:val="28"/>
          <w:szCs w:val="28"/>
          <w:lang w:val="en-US"/>
        </w:rPr>
        <w:t>TEA</w:t>
      </w:r>
      <w:r w:rsidR="0009055C" w:rsidRPr="0093389E">
        <w:rPr>
          <w:i/>
          <w:sz w:val="28"/>
          <w:szCs w:val="28"/>
        </w:rPr>
        <w:t>)</w:t>
      </w:r>
      <w:r w:rsidR="00F931B7">
        <w:rPr>
          <w:i/>
          <w:sz w:val="28"/>
          <w:szCs w:val="28"/>
        </w:rPr>
        <w:t xml:space="preserve"> –</w:t>
      </w:r>
      <w:r w:rsidR="00F931B7" w:rsidRPr="00443FEF">
        <w:rPr>
          <w:sz w:val="28"/>
          <w:szCs w:val="28"/>
        </w:rPr>
        <w:t>выраженная в процентах доля</w:t>
      </w:r>
      <w:r w:rsidR="00F931B7" w:rsidRPr="00686B8A">
        <w:rPr>
          <w:sz w:val="28"/>
          <w:szCs w:val="28"/>
        </w:rPr>
        <w:t xml:space="preserve"> </w:t>
      </w:r>
      <w:r w:rsidRPr="00686B8A">
        <w:rPr>
          <w:sz w:val="28"/>
          <w:szCs w:val="28"/>
        </w:rPr>
        <w:t xml:space="preserve">трудоспособного населения, являющегося нарождающимися предпринимателями или владельцами нового бизнеса в соответствии с определениями, данными выше.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предпринимательства на ранней стадии составил 3,7%, увеличившись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(2,3%).</w:t>
      </w:r>
    </w:p>
    <w:p w:rsidR="00770BD1" w:rsidRPr="00686B8A" w:rsidRDefault="00770BD1" w:rsidP="00686B8A">
      <w:pPr>
        <w:numPr>
          <w:ilvl w:val="0"/>
          <w:numId w:val="6"/>
        </w:numPr>
        <w:spacing w:line="360" w:lineRule="auto"/>
        <w:ind w:left="0" w:firstLine="709"/>
        <w:jc w:val="both"/>
        <w:rPr>
          <w:sz w:val="28"/>
          <w:szCs w:val="28"/>
        </w:rPr>
      </w:pPr>
      <w:r w:rsidRPr="0027177E">
        <w:rPr>
          <w:i/>
          <w:sz w:val="28"/>
          <w:szCs w:val="28"/>
        </w:rPr>
        <w:t>Показатель устоявшегося предпринимательства</w:t>
      </w:r>
      <w:r w:rsidR="0009055C" w:rsidRPr="00F931B7">
        <w:rPr>
          <w:i/>
          <w:sz w:val="28"/>
          <w:szCs w:val="28"/>
        </w:rPr>
        <w:t xml:space="preserve"> (</w:t>
      </w:r>
      <w:r w:rsidR="0009055C" w:rsidRPr="0027177E">
        <w:rPr>
          <w:i/>
          <w:sz w:val="28"/>
          <w:szCs w:val="28"/>
          <w:lang w:val="en-US"/>
        </w:rPr>
        <w:t>EBO</w:t>
      </w:r>
      <w:r w:rsidR="0009055C" w:rsidRPr="00F931B7">
        <w:rPr>
          <w:i/>
          <w:sz w:val="28"/>
          <w:szCs w:val="28"/>
        </w:rPr>
        <w:t>)</w:t>
      </w:r>
      <w:r w:rsidR="00F931B7" w:rsidRPr="00F931B7">
        <w:rPr>
          <w:i/>
          <w:sz w:val="28"/>
          <w:szCs w:val="28"/>
        </w:rPr>
        <w:t xml:space="preserve"> </w:t>
      </w:r>
      <w:r w:rsidR="00F931B7">
        <w:rPr>
          <w:i/>
          <w:sz w:val="28"/>
          <w:szCs w:val="28"/>
        </w:rPr>
        <w:t>–</w:t>
      </w:r>
      <w:r w:rsidR="00F931B7" w:rsidRPr="00443FEF">
        <w:rPr>
          <w:sz w:val="28"/>
          <w:szCs w:val="28"/>
        </w:rPr>
        <w:t>выраженная в процентах доля</w:t>
      </w:r>
      <w:r w:rsidR="00F931B7" w:rsidRPr="00686B8A">
        <w:rPr>
          <w:sz w:val="28"/>
          <w:szCs w:val="28"/>
        </w:rPr>
        <w:t xml:space="preserve"> </w:t>
      </w:r>
      <w:r w:rsidRPr="00686B8A">
        <w:rPr>
          <w:sz w:val="28"/>
          <w:szCs w:val="28"/>
        </w:rPr>
        <w:t xml:space="preserve">трудоспособного населения, являющегося владельцами и менеджерами устоявшегося бизнеса. А именно, бизнеса, заработная плата, доход или иное вознаграждения от которого поступали владельцам более 42 мес.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устоявшегося предпринимательства составил 1,6%, увеличившись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вдвое (0,8%).</w:t>
      </w:r>
    </w:p>
    <w:p w:rsidR="00770BD1" w:rsidRPr="00686B8A" w:rsidRDefault="00770BD1" w:rsidP="00686B8A">
      <w:pPr>
        <w:numPr>
          <w:ilvl w:val="0"/>
          <w:numId w:val="6"/>
        </w:numPr>
        <w:spacing w:line="360" w:lineRule="auto"/>
        <w:ind w:left="0" w:firstLine="709"/>
        <w:jc w:val="both"/>
        <w:rPr>
          <w:i/>
          <w:sz w:val="28"/>
          <w:szCs w:val="28"/>
        </w:rPr>
      </w:pPr>
      <w:r w:rsidRPr="0027177E">
        <w:rPr>
          <w:i/>
          <w:sz w:val="28"/>
          <w:szCs w:val="28"/>
        </w:rPr>
        <w:t>Показатель прекращения бизнеса</w:t>
      </w:r>
      <w:r w:rsidR="00EC3718" w:rsidRPr="00F931B7">
        <w:rPr>
          <w:i/>
          <w:sz w:val="28"/>
          <w:szCs w:val="28"/>
        </w:rPr>
        <w:t xml:space="preserve"> (</w:t>
      </w:r>
      <w:r w:rsidR="00EC3718" w:rsidRPr="0027177E">
        <w:rPr>
          <w:i/>
          <w:sz w:val="28"/>
          <w:szCs w:val="28"/>
          <w:lang w:val="en-US"/>
        </w:rPr>
        <w:t>DiscontEA</w:t>
      </w:r>
      <w:r w:rsidR="00EC3718" w:rsidRPr="00F931B7">
        <w:rPr>
          <w:i/>
          <w:sz w:val="28"/>
          <w:szCs w:val="28"/>
        </w:rPr>
        <w:t>)</w:t>
      </w:r>
      <w:r w:rsidR="00F931B7" w:rsidRPr="00F931B7">
        <w:rPr>
          <w:i/>
          <w:sz w:val="28"/>
          <w:szCs w:val="28"/>
        </w:rPr>
        <w:t xml:space="preserve"> </w:t>
      </w:r>
      <w:r w:rsidR="00F931B7">
        <w:rPr>
          <w:i/>
          <w:sz w:val="28"/>
          <w:szCs w:val="28"/>
        </w:rPr>
        <w:t xml:space="preserve">– </w:t>
      </w:r>
      <w:r w:rsidR="00F931B7" w:rsidRPr="00443FEF">
        <w:rPr>
          <w:sz w:val="28"/>
          <w:szCs w:val="28"/>
        </w:rPr>
        <w:t xml:space="preserve">выраженная в процентах доля </w:t>
      </w:r>
      <w:r w:rsidRPr="00443FEF">
        <w:rPr>
          <w:sz w:val="28"/>
          <w:szCs w:val="28"/>
        </w:rPr>
        <w:t xml:space="preserve">трудоспособного населения, </w:t>
      </w:r>
      <w:r w:rsidR="002A0438" w:rsidRPr="00443FEF">
        <w:rPr>
          <w:sz w:val="28"/>
          <w:szCs w:val="28"/>
        </w:rPr>
        <w:t>прекратившего бизнес</w:t>
      </w:r>
      <w:r w:rsidRPr="00443FEF">
        <w:rPr>
          <w:sz w:val="28"/>
          <w:szCs w:val="28"/>
        </w:rPr>
        <w:t xml:space="preserve"> </w:t>
      </w:r>
      <w:proofErr w:type="gramStart"/>
      <w:r w:rsidRPr="00443FEF">
        <w:rPr>
          <w:sz w:val="28"/>
          <w:szCs w:val="28"/>
        </w:rPr>
        <w:t>в</w:t>
      </w:r>
      <w:proofErr w:type="gramEnd"/>
      <w:r w:rsidRPr="00443FEF">
        <w:rPr>
          <w:sz w:val="28"/>
          <w:szCs w:val="28"/>
        </w:rPr>
        <w:t xml:space="preserve"> последние 12 мес</w:t>
      </w:r>
      <w:r w:rsidR="002A0438" w:rsidRPr="00443FEF">
        <w:rPr>
          <w:sz w:val="28"/>
          <w:szCs w:val="28"/>
        </w:rPr>
        <w:t>яцев.</w:t>
      </w:r>
      <w:r w:rsidRPr="00443FEF">
        <w:rPr>
          <w:sz w:val="28"/>
          <w:szCs w:val="28"/>
        </w:rPr>
        <w:t xml:space="preserve"> Например, </w:t>
      </w:r>
      <w:r w:rsidR="00443FEF">
        <w:rPr>
          <w:sz w:val="28"/>
          <w:szCs w:val="28"/>
        </w:rPr>
        <w:t>владельцы</w:t>
      </w:r>
      <w:r w:rsidR="002A0438" w:rsidRPr="00443FEF">
        <w:rPr>
          <w:sz w:val="28"/>
          <w:szCs w:val="28"/>
        </w:rPr>
        <w:t xml:space="preserve"> </w:t>
      </w:r>
      <w:r w:rsidRPr="00443FEF">
        <w:rPr>
          <w:sz w:val="28"/>
          <w:szCs w:val="28"/>
        </w:rPr>
        <w:t>продали</w:t>
      </w:r>
      <w:r w:rsidRPr="00686B8A">
        <w:rPr>
          <w:sz w:val="28"/>
          <w:szCs w:val="28"/>
        </w:rPr>
        <w:t xml:space="preserve"> его, закрыли или иными способами прекратили отношения собственности и управления бизнесом. </w:t>
      </w:r>
      <w:r w:rsidRPr="00686B8A">
        <w:rPr>
          <w:i/>
          <w:sz w:val="28"/>
          <w:szCs w:val="28"/>
        </w:rPr>
        <w:t xml:space="preserve">Примечание: данный показатель не является </w:t>
      </w:r>
      <w:r w:rsidR="000A51A1">
        <w:rPr>
          <w:i/>
          <w:sz w:val="28"/>
          <w:szCs w:val="28"/>
        </w:rPr>
        <w:t>индикатором</w:t>
      </w:r>
      <w:r w:rsidRPr="00686B8A">
        <w:rPr>
          <w:i/>
          <w:sz w:val="28"/>
          <w:szCs w:val="28"/>
        </w:rPr>
        <w:t xml:space="preserve"> </w:t>
      </w:r>
      <w:r w:rsidRPr="00686B8A">
        <w:rPr>
          <w:i/>
          <w:sz w:val="28"/>
          <w:szCs w:val="28"/>
        </w:rPr>
        <w:lastRenderedPageBreak/>
        <w:t xml:space="preserve">провала бизнеса. </w:t>
      </w:r>
      <w:r w:rsidRPr="00686B8A">
        <w:rPr>
          <w:sz w:val="28"/>
          <w:szCs w:val="28"/>
        </w:rPr>
        <w:t xml:space="preserve">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прекращения бизнеса составил 1,6%, увеличившись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(1,0%).</w:t>
      </w:r>
    </w:p>
    <w:p w:rsidR="00770BD1" w:rsidRPr="00686B8A" w:rsidRDefault="00770BD1" w:rsidP="00686B8A">
      <w:pPr>
        <w:numPr>
          <w:ilvl w:val="0"/>
          <w:numId w:val="7"/>
        </w:numPr>
        <w:spacing w:line="360" w:lineRule="auto"/>
        <w:ind w:left="0" w:firstLine="709"/>
        <w:jc w:val="both"/>
        <w:rPr>
          <w:i/>
          <w:sz w:val="28"/>
          <w:szCs w:val="28"/>
        </w:rPr>
      </w:pPr>
      <w:r w:rsidRPr="0027177E">
        <w:rPr>
          <w:i/>
          <w:sz w:val="28"/>
          <w:szCs w:val="28"/>
        </w:rPr>
        <w:t>Показатель добровольного раннего предпринимательства</w:t>
      </w:r>
      <w:r w:rsidR="00EC3718" w:rsidRPr="0027177E">
        <w:rPr>
          <w:i/>
          <w:sz w:val="28"/>
          <w:szCs w:val="28"/>
        </w:rPr>
        <w:t xml:space="preserve"> (</w:t>
      </w:r>
      <w:r w:rsidR="00EC3718" w:rsidRPr="0027177E">
        <w:rPr>
          <w:i/>
          <w:sz w:val="28"/>
          <w:szCs w:val="28"/>
          <w:lang w:val="en-US"/>
        </w:rPr>
        <w:t>OpportEA</w:t>
      </w:r>
      <w:r w:rsidR="00F931B7">
        <w:rPr>
          <w:i/>
          <w:sz w:val="28"/>
          <w:szCs w:val="28"/>
        </w:rPr>
        <w:t xml:space="preserve">) – </w:t>
      </w:r>
      <w:r w:rsidR="00F931B7" w:rsidRPr="00443FEF">
        <w:rPr>
          <w:sz w:val="28"/>
          <w:szCs w:val="28"/>
        </w:rPr>
        <w:t xml:space="preserve">выраженная в процентах доля </w:t>
      </w:r>
      <w:r w:rsidR="00443FEF">
        <w:rPr>
          <w:sz w:val="28"/>
          <w:szCs w:val="28"/>
        </w:rPr>
        <w:t>лиц</w:t>
      </w:r>
      <w:r w:rsidR="00F931B7">
        <w:rPr>
          <w:sz w:val="28"/>
          <w:szCs w:val="28"/>
        </w:rPr>
        <w:t xml:space="preserve">, </w:t>
      </w:r>
      <w:r w:rsidRPr="00686B8A">
        <w:rPr>
          <w:sz w:val="28"/>
          <w:szCs w:val="28"/>
        </w:rPr>
        <w:t>вовлечен</w:t>
      </w:r>
      <w:r w:rsidR="00F931B7">
        <w:rPr>
          <w:sz w:val="28"/>
          <w:szCs w:val="28"/>
        </w:rPr>
        <w:t>н</w:t>
      </w:r>
      <w:r w:rsidRPr="00686B8A">
        <w:rPr>
          <w:sz w:val="28"/>
          <w:szCs w:val="28"/>
        </w:rPr>
        <w:t>ы</w:t>
      </w:r>
      <w:r w:rsidR="00F931B7">
        <w:rPr>
          <w:sz w:val="28"/>
          <w:szCs w:val="28"/>
        </w:rPr>
        <w:t>х</w:t>
      </w:r>
      <w:r w:rsidRPr="00686B8A">
        <w:rPr>
          <w:sz w:val="28"/>
          <w:szCs w:val="28"/>
        </w:rPr>
        <w:t xml:space="preserve"> в раннюю предпринимательскую активность (</w:t>
      </w:r>
      <w:proofErr w:type="gramStart"/>
      <w:r w:rsidRPr="00686B8A">
        <w:rPr>
          <w:sz w:val="28"/>
          <w:szCs w:val="28"/>
        </w:rPr>
        <w:t>см</w:t>
      </w:r>
      <w:proofErr w:type="gramEnd"/>
      <w:r w:rsidRPr="00686B8A">
        <w:rPr>
          <w:sz w:val="28"/>
          <w:szCs w:val="28"/>
        </w:rPr>
        <w:t>. выше) и отмети</w:t>
      </w:r>
      <w:r w:rsidR="00F931B7">
        <w:rPr>
          <w:sz w:val="28"/>
          <w:szCs w:val="28"/>
        </w:rPr>
        <w:t>вших</w:t>
      </w:r>
      <w:r w:rsidRPr="00686B8A">
        <w:rPr>
          <w:sz w:val="28"/>
          <w:szCs w:val="28"/>
        </w:rPr>
        <w:t>, что: (1) занялись предпринимательством, чтобы получить преимущества и (2) главное преимущество от занятия бизнесом – независимость и рост дохода</w:t>
      </w:r>
      <w:r w:rsidRPr="00686B8A">
        <w:rPr>
          <w:bCs/>
          <w:sz w:val="28"/>
          <w:szCs w:val="28"/>
        </w:rPr>
        <w:t>.</w:t>
      </w:r>
      <w:r w:rsidRPr="00686B8A">
        <w:rPr>
          <w:sz w:val="28"/>
          <w:szCs w:val="28"/>
        </w:rPr>
        <w:t xml:space="preserve">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добровольного раннего предпринимательства составил 43%, увеличившись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(39%). </w:t>
      </w:r>
      <w:proofErr w:type="gramStart"/>
      <w:r w:rsidR="002D4774" w:rsidRPr="00686B8A">
        <w:rPr>
          <w:sz w:val="28"/>
          <w:szCs w:val="28"/>
        </w:rPr>
        <w:t>От</w:t>
      </w:r>
      <w:r w:rsidR="002D4774" w:rsidRPr="00686B8A">
        <w:rPr>
          <w:i/>
          <w:sz w:val="28"/>
          <w:szCs w:val="28"/>
        </w:rPr>
        <w:t xml:space="preserve"> добровольного </w:t>
      </w:r>
      <w:r w:rsidR="002D4774" w:rsidRPr="00686B8A">
        <w:rPr>
          <w:sz w:val="28"/>
          <w:szCs w:val="28"/>
        </w:rPr>
        <w:t>отличают</w:t>
      </w:r>
      <w:r w:rsidR="002D4774" w:rsidRPr="00686B8A">
        <w:rPr>
          <w:i/>
          <w:sz w:val="28"/>
          <w:szCs w:val="28"/>
        </w:rPr>
        <w:t xml:space="preserve"> вынужденное предпринимательство: </w:t>
      </w:r>
      <w:r w:rsidR="002D4774" w:rsidRPr="00686B8A">
        <w:rPr>
          <w:sz w:val="28"/>
          <w:szCs w:val="28"/>
        </w:rPr>
        <w:t>показатель вынужденного раннего предпринимательства рассчитывается как доля тех, кто вовлечены в раннюю предпринимательскую активность и отметили, что занялись предпринимательством, т</w:t>
      </w:r>
      <w:r w:rsidR="0027177E">
        <w:rPr>
          <w:sz w:val="28"/>
          <w:szCs w:val="28"/>
        </w:rPr>
        <w:t xml:space="preserve">ак </w:t>
      </w:r>
      <w:r w:rsidR="002D4774" w:rsidRPr="00686B8A">
        <w:rPr>
          <w:sz w:val="28"/>
          <w:szCs w:val="28"/>
        </w:rPr>
        <w:t>к</w:t>
      </w:r>
      <w:r w:rsidR="0027177E">
        <w:rPr>
          <w:sz w:val="28"/>
          <w:szCs w:val="28"/>
        </w:rPr>
        <w:t>ак</w:t>
      </w:r>
      <w:r w:rsidR="002D4774" w:rsidRPr="00686B8A">
        <w:rPr>
          <w:sz w:val="28"/>
          <w:szCs w:val="28"/>
        </w:rPr>
        <w:t xml:space="preserve"> не бы</w:t>
      </w:r>
      <w:r w:rsidR="00AB56BB" w:rsidRPr="00686B8A">
        <w:rPr>
          <w:sz w:val="28"/>
          <w:szCs w:val="28"/>
        </w:rPr>
        <w:t>ло лучших вариантов для работы.</w:t>
      </w:r>
      <w:r w:rsidRPr="00686B8A">
        <w:rPr>
          <w:i/>
          <w:sz w:val="28"/>
          <w:szCs w:val="28"/>
        </w:rPr>
        <w:t xml:space="preserve">    </w:t>
      </w:r>
      <w:proofErr w:type="gramEnd"/>
    </w:p>
    <w:p w:rsidR="00770BD1" w:rsidRPr="00686B8A" w:rsidRDefault="00770BD1" w:rsidP="00686B8A">
      <w:pPr>
        <w:numPr>
          <w:ilvl w:val="0"/>
          <w:numId w:val="7"/>
        </w:numPr>
        <w:spacing w:line="360" w:lineRule="auto"/>
        <w:ind w:left="0" w:firstLine="709"/>
        <w:jc w:val="both"/>
        <w:rPr>
          <w:sz w:val="28"/>
          <w:szCs w:val="28"/>
        </w:rPr>
      </w:pPr>
      <w:r w:rsidRPr="0027177E">
        <w:rPr>
          <w:i/>
          <w:sz w:val="28"/>
          <w:szCs w:val="28"/>
        </w:rPr>
        <w:t>Показатель ранней предпринимательской активности с высоким ожиданием роста (</w:t>
      </w:r>
      <w:r w:rsidR="00EC3718" w:rsidRPr="0027177E">
        <w:rPr>
          <w:i/>
          <w:sz w:val="28"/>
          <w:szCs w:val="28"/>
          <w:lang w:val="en-US"/>
        </w:rPr>
        <w:t>HEA</w:t>
      </w:r>
      <w:r w:rsidRPr="00443FEF">
        <w:rPr>
          <w:i/>
          <w:sz w:val="28"/>
          <w:szCs w:val="28"/>
        </w:rPr>
        <w:t>)</w:t>
      </w:r>
      <w:r w:rsidR="0052686D" w:rsidRPr="00443FEF">
        <w:rPr>
          <w:i/>
          <w:sz w:val="28"/>
          <w:szCs w:val="28"/>
        </w:rPr>
        <w:t xml:space="preserve"> – </w:t>
      </w:r>
      <w:r w:rsidR="0052686D" w:rsidRPr="00443FEF">
        <w:rPr>
          <w:sz w:val="28"/>
          <w:szCs w:val="28"/>
        </w:rPr>
        <w:t xml:space="preserve">выраженная в процентах доля </w:t>
      </w:r>
      <w:r w:rsidRPr="00443FEF">
        <w:rPr>
          <w:sz w:val="28"/>
          <w:szCs w:val="28"/>
        </w:rPr>
        <w:t>предпринимателей</w:t>
      </w:r>
      <w:r w:rsidRPr="00686B8A">
        <w:rPr>
          <w:sz w:val="28"/>
          <w:szCs w:val="28"/>
        </w:rPr>
        <w:t xml:space="preserve"> на ранней стадии, ожидающих рост числа занятых на фирме до уровня не менее чем в 20 человек в течение ближайших 5 лет, среди всех предпринимателей на ранней стадии. В </w:t>
      </w:r>
      <w:smartTag w:uri="urn:schemas-microsoft-com:office:smarttags" w:element="metricconverter">
        <w:smartTagPr>
          <w:attr w:name="ProductID" w:val="2009 г"/>
        </w:smartTagPr>
        <w:r w:rsidRPr="00686B8A">
          <w:rPr>
            <w:sz w:val="28"/>
            <w:szCs w:val="28"/>
          </w:rPr>
          <w:t>2009 г</w:t>
        </w:r>
      </w:smartTag>
      <w:r w:rsidRPr="00686B8A">
        <w:rPr>
          <w:sz w:val="28"/>
          <w:szCs w:val="28"/>
        </w:rPr>
        <w:t>. показатель ранней предпринимательской активности с высоким ожиданием роста составил 15,5%, не изменившись</w:t>
      </w:r>
      <w:r w:rsidRPr="00686B8A">
        <w:rPr>
          <w:b/>
          <w:color w:val="FF0000"/>
          <w:sz w:val="28"/>
          <w:szCs w:val="28"/>
        </w:rPr>
        <w:t xml:space="preserve"> </w:t>
      </w:r>
      <w:r w:rsidRPr="00686B8A">
        <w:rPr>
          <w:sz w:val="28"/>
          <w:szCs w:val="28"/>
        </w:rPr>
        <w:t xml:space="preserve">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(15,8%). </w:t>
      </w:r>
    </w:p>
    <w:p w:rsidR="00770BD1" w:rsidRPr="00686B8A" w:rsidRDefault="00770BD1" w:rsidP="00686B8A">
      <w:pPr>
        <w:numPr>
          <w:ilvl w:val="0"/>
          <w:numId w:val="7"/>
        </w:numPr>
        <w:spacing w:line="360" w:lineRule="auto"/>
        <w:ind w:left="0" w:firstLine="709"/>
        <w:jc w:val="both"/>
        <w:rPr>
          <w:sz w:val="28"/>
          <w:szCs w:val="28"/>
        </w:rPr>
      </w:pPr>
      <w:r w:rsidRPr="00C20765">
        <w:rPr>
          <w:i/>
          <w:sz w:val="28"/>
          <w:szCs w:val="28"/>
        </w:rPr>
        <w:t>Показатель ранней предпринимательской активности, ориентированной на новый рынок или товар</w:t>
      </w:r>
      <w:r w:rsidR="00EC3718" w:rsidRPr="00C20765">
        <w:rPr>
          <w:i/>
          <w:sz w:val="28"/>
          <w:szCs w:val="28"/>
        </w:rPr>
        <w:t xml:space="preserve"> (</w:t>
      </w:r>
      <w:r w:rsidR="00EC3718" w:rsidRPr="00C20765">
        <w:rPr>
          <w:i/>
          <w:sz w:val="28"/>
          <w:szCs w:val="28"/>
          <w:lang w:val="en-US"/>
        </w:rPr>
        <w:t>NMEA</w:t>
      </w:r>
      <w:r w:rsidR="00EC3718" w:rsidRPr="00C20765">
        <w:rPr>
          <w:i/>
          <w:sz w:val="28"/>
          <w:szCs w:val="28"/>
        </w:rPr>
        <w:t>)</w:t>
      </w:r>
      <w:r w:rsidR="0052686D" w:rsidRPr="0052686D">
        <w:rPr>
          <w:i/>
          <w:sz w:val="28"/>
          <w:szCs w:val="28"/>
        </w:rPr>
        <w:t xml:space="preserve"> </w:t>
      </w:r>
      <w:r w:rsidR="0052686D">
        <w:rPr>
          <w:i/>
          <w:sz w:val="28"/>
          <w:szCs w:val="28"/>
        </w:rPr>
        <w:t>–</w:t>
      </w:r>
      <w:r w:rsidR="00F00534">
        <w:rPr>
          <w:i/>
          <w:sz w:val="28"/>
          <w:szCs w:val="28"/>
        </w:rPr>
        <w:t xml:space="preserve"> </w:t>
      </w:r>
      <w:r w:rsidR="0052686D" w:rsidRPr="00443FEF">
        <w:rPr>
          <w:sz w:val="28"/>
          <w:szCs w:val="28"/>
        </w:rPr>
        <w:t>выраженная в процентах доля</w:t>
      </w:r>
      <w:r w:rsidRPr="00443FEF">
        <w:rPr>
          <w:sz w:val="28"/>
          <w:szCs w:val="28"/>
        </w:rPr>
        <w:t xml:space="preserve"> предпринимателей на ран</w:t>
      </w:r>
      <w:r w:rsidR="00EC3718" w:rsidRPr="00443FEF">
        <w:rPr>
          <w:sz w:val="28"/>
          <w:szCs w:val="28"/>
        </w:rPr>
        <w:t>ней стадии, считающих</w:t>
      </w:r>
      <w:r w:rsidR="00EC3718" w:rsidRPr="00686B8A">
        <w:rPr>
          <w:sz w:val="28"/>
          <w:szCs w:val="28"/>
        </w:rPr>
        <w:t xml:space="preserve">, что (1) </w:t>
      </w:r>
      <w:r w:rsidRPr="00686B8A">
        <w:rPr>
          <w:sz w:val="28"/>
          <w:szCs w:val="28"/>
        </w:rPr>
        <w:t xml:space="preserve">их товар/услуга будет </w:t>
      </w:r>
      <w:proofErr w:type="gramStart"/>
      <w:r w:rsidRPr="00686B8A">
        <w:rPr>
          <w:sz w:val="28"/>
          <w:szCs w:val="28"/>
        </w:rPr>
        <w:t>новым</w:t>
      </w:r>
      <w:proofErr w:type="gramEnd"/>
      <w:r w:rsidRPr="00686B8A">
        <w:rPr>
          <w:sz w:val="28"/>
          <w:szCs w:val="28"/>
        </w:rPr>
        <w:t xml:space="preserve"> по крайней мере для нескольких потребителей и (2) такой же товар/услугу предлагают немного фирм.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ранней предпринимательской активности, ориентированной на новые рынки, составил 16,9%, уменьшившись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(21,1%).   </w:t>
      </w:r>
    </w:p>
    <w:p w:rsidR="00770BD1" w:rsidRPr="00686B8A" w:rsidRDefault="00770BD1" w:rsidP="00686B8A">
      <w:pPr>
        <w:numPr>
          <w:ilvl w:val="0"/>
          <w:numId w:val="7"/>
        </w:numPr>
        <w:spacing w:line="360" w:lineRule="auto"/>
        <w:ind w:left="0" w:firstLine="709"/>
        <w:jc w:val="both"/>
        <w:rPr>
          <w:sz w:val="28"/>
          <w:szCs w:val="28"/>
        </w:rPr>
      </w:pPr>
      <w:r w:rsidRPr="00C20765">
        <w:rPr>
          <w:i/>
          <w:sz w:val="28"/>
          <w:szCs w:val="28"/>
        </w:rPr>
        <w:t xml:space="preserve">Показатель ранней предпринимательской активности, ориентированной на внешний рынок </w:t>
      </w:r>
      <w:r w:rsidR="00EC3718" w:rsidRPr="00C20765">
        <w:rPr>
          <w:i/>
          <w:sz w:val="28"/>
          <w:szCs w:val="28"/>
        </w:rPr>
        <w:t>(</w:t>
      </w:r>
      <w:r w:rsidR="00EC3718" w:rsidRPr="00C20765">
        <w:rPr>
          <w:i/>
          <w:sz w:val="28"/>
          <w:szCs w:val="28"/>
          <w:lang w:val="en-US"/>
        </w:rPr>
        <w:t>ExEA</w:t>
      </w:r>
      <w:r w:rsidR="00EC3718" w:rsidRPr="00C20765">
        <w:rPr>
          <w:i/>
          <w:sz w:val="28"/>
          <w:szCs w:val="28"/>
        </w:rPr>
        <w:t>)</w:t>
      </w:r>
      <w:r w:rsidR="0052686D" w:rsidRPr="0052686D">
        <w:rPr>
          <w:i/>
          <w:sz w:val="28"/>
          <w:szCs w:val="28"/>
        </w:rPr>
        <w:t xml:space="preserve"> </w:t>
      </w:r>
      <w:r w:rsidR="0052686D" w:rsidRPr="00443FEF">
        <w:rPr>
          <w:i/>
          <w:sz w:val="28"/>
          <w:szCs w:val="28"/>
        </w:rPr>
        <w:t xml:space="preserve">– </w:t>
      </w:r>
      <w:r w:rsidR="0052686D" w:rsidRPr="00443FEF">
        <w:rPr>
          <w:sz w:val="28"/>
          <w:szCs w:val="28"/>
        </w:rPr>
        <w:t>выраженная в процентах доля</w:t>
      </w:r>
      <w:r w:rsidR="0052686D" w:rsidRPr="00686B8A">
        <w:rPr>
          <w:sz w:val="28"/>
          <w:szCs w:val="28"/>
        </w:rPr>
        <w:t xml:space="preserve"> </w:t>
      </w:r>
      <w:r w:rsidRPr="00686B8A">
        <w:rPr>
          <w:sz w:val="28"/>
          <w:szCs w:val="28"/>
        </w:rPr>
        <w:t xml:space="preserve">предпринимателей на ранней стадии, отметивших, что, по меньшей мере, </w:t>
      </w:r>
      <w:r w:rsidRPr="00686B8A">
        <w:rPr>
          <w:sz w:val="28"/>
          <w:szCs w:val="28"/>
        </w:rPr>
        <w:lastRenderedPageBreak/>
        <w:t xml:space="preserve">25% их потребителей приходится на зарубежные страны.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ранней предпринимательской активности, ориентированной на внешний рынок составил 9,5%, уменьшившись по сравнению с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(13,2%). </w:t>
      </w:r>
    </w:p>
    <w:p w:rsidR="00B47DF3" w:rsidRPr="00F322EF" w:rsidRDefault="00B47DF3" w:rsidP="00686B8A">
      <w:pPr>
        <w:pStyle w:val="2"/>
        <w:spacing w:line="360" w:lineRule="auto"/>
        <w:jc w:val="center"/>
        <w:rPr>
          <w:rFonts w:ascii="Times New Roman" w:hAnsi="Times New Roman" w:cs="Times New Roman"/>
          <w:bCs w:val="0"/>
          <w:i w:val="0"/>
        </w:rPr>
      </w:pPr>
      <w:r w:rsidRPr="00F322EF">
        <w:rPr>
          <w:rFonts w:ascii="Times New Roman" w:hAnsi="Times New Roman" w:cs="Times New Roman"/>
          <w:bCs w:val="0"/>
          <w:i w:val="0"/>
        </w:rPr>
        <w:t>Россия в</w:t>
      </w:r>
      <w:r w:rsidR="00313CF7" w:rsidRPr="00F322EF">
        <w:rPr>
          <w:rFonts w:ascii="Times New Roman" w:hAnsi="Times New Roman" w:cs="Times New Roman"/>
          <w:bCs w:val="0"/>
          <w:i w:val="0"/>
        </w:rPr>
        <w:t xml:space="preserve"> </w:t>
      </w:r>
      <w:smartTag w:uri="urn:schemas-microsoft-com:office:smarttags" w:element="metricconverter">
        <w:smartTagPr>
          <w:attr w:name="ProductID" w:val="2009 г"/>
        </w:smartTagPr>
        <w:r w:rsidR="00313CF7" w:rsidRPr="00F322EF">
          <w:rPr>
            <w:rFonts w:ascii="Times New Roman" w:hAnsi="Times New Roman" w:cs="Times New Roman"/>
            <w:bCs w:val="0"/>
            <w:i w:val="0"/>
          </w:rPr>
          <w:t>2009 г</w:t>
        </w:r>
      </w:smartTag>
      <w:r w:rsidR="00313CF7" w:rsidRPr="00F322EF">
        <w:rPr>
          <w:rFonts w:ascii="Times New Roman" w:hAnsi="Times New Roman" w:cs="Times New Roman"/>
          <w:bCs w:val="0"/>
          <w:i w:val="0"/>
        </w:rPr>
        <w:t xml:space="preserve">. </w:t>
      </w:r>
      <w:r w:rsidR="00996056" w:rsidRPr="00F322EF">
        <w:rPr>
          <w:rFonts w:ascii="Times New Roman" w:hAnsi="Times New Roman" w:cs="Times New Roman"/>
          <w:bCs w:val="0"/>
          <w:i w:val="0"/>
        </w:rPr>
        <w:t>на фоне</w:t>
      </w:r>
      <w:r w:rsidRPr="00F322EF">
        <w:rPr>
          <w:rFonts w:ascii="Times New Roman" w:hAnsi="Times New Roman" w:cs="Times New Roman"/>
          <w:bCs w:val="0"/>
          <w:i w:val="0"/>
        </w:rPr>
        <w:t xml:space="preserve"> </w:t>
      </w:r>
      <w:r w:rsidR="00AB56BB" w:rsidRPr="00F322EF">
        <w:rPr>
          <w:rFonts w:ascii="Times New Roman" w:hAnsi="Times New Roman" w:cs="Times New Roman"/>
          <w:bCs w:val="0"/>
          <w:i w:val="0"/>
        </w:rPr>
        <w:t>др</w:t>
      </w:r>
      <w:r w:rsidR="00C20765">
        <w:rPr>
          <w:rFonts w:ascii="Times New Roman" w:hAnsi="Times New Roman" w:cs="Times New Roman"/>
          <w:bCs w:val="0"/>
          <w:i w:val="0"/>
        </w:rPr>
        <w:t>угих</w:t>
      </w:r>
      <w:r w:rsidR="00AB56BB" w:rsidRPr="00F322EF">
        <w:rPr>
          <w:rFonts w:ascii="Times New Roman" w:hAnsi="Times New Roman" w:cs="Times New Roman"/>
          <w:bCs w:val="0"/>
          <w:i w:val="0"/>
        </w:rPr>
        <w:t xml:space="preserve"> </w:t>
      </w:r>
      <w:r w:rsidRPr="00F322EF">
        <w:rPr>
          <w:rFonts w:ascii="Times New Roman" w:hAnsi="Times New Roman" w:cs="Times New Roman"/>
          <w:bCs w:val="0"/>
          <w:i w:val="0"/>
        </w:rPr>
        <w:t>стран</w:t>
      </w:r>
      <w:r w:rsidR="00C20765">
        <w:rPr>
          <w:rFonts w:ascii="Times New Roman" w:hAnsi="Times New Roman" w:cs="Times New Roman"/>
          <w:bCs w:val="0"/>
          <w:i w:val="0"/>
        </w:rPr>
        <w:t xml:space="preserve"> – </w:t>
      </w:r>
      <w:r w:rsidRPr="00F322EF">
        <w:rPr>
          <w:rFonts w:ascii="Times New Roman" w:hAnsi="Times New Roman" w:cs="Times New Roman"/>
          <w:bCs w:val="0"/>
          <w:i w:val="0"/>
        </w:rPr>
        <w:t xml:space="preserve">участниц </w:t>
      </w:r>
      <w:r w:rsidRPr="00F322EF">
        <w:rPr>
          <w:rFonts w:ascii="Times New Roman" w:hAnsi="Times New Roman" w:cs="Times New Roman"/>
          <w:bCs w:val="0"/>
          <w:i w:val="0"/>
          <w:lang w:val="en-US"/>
        </w:rPr>
        <w:t>GEM</w:t>
      </w:r>
      <w:bookmarkEnd w:id="0"/>
      <w:bookmarkEnd w:id="1"/>
      <w:bookmarkEnd w:id="2"/>
    </w:p>
    <w:p w:rsidR="00B47DF3" w:rsidRPr="00686B8A" w:rsidRDefault="00B47DF3" w:rsidP="00686B8A">
      <w:pPr>
        <w:spacing w:line="360" w:lineRule="auto"/>
        <w:ind w:left="357" w:firstLine="709"/>
        <w:jc w:val="both"/>
        <w:rPr>
          <w:iCs/>
          <w:sz w:val="28"/>
          <w:szCs w:val="28"/>
        </w:rPr>
      </w:pPr>
    </w:p>
    <w:p w:rsidR="00B47DF3" w:rsidRPr="00686B8A" w:rsidRDefault="00B47DF3" w:rsidP="00686B8A">
      <w:pPr>
        <w:spacing w:line="360" w:lineRule="auto"/>
        <w:ind w:firstLine="1066"/>
        <w:jc w:val="both"/>
        <w:rPr>
          <w:sz w:val="28"/>
          <w:szCs w:val="28"/>
        </w:rPr>
      </w:pPr>
      <w:r w:rsidRPr="00686B8A">
        <w:rPr>
          <w:iCs/>
          <w:sz w:val="28"/>
          <w:szCs w:val="28"/>
        </w:rPr>
        <w:t xml:space="preserve">В целом результаты международных сопоставлений </w:t>
      </w:r>
      <w:smartTag w:uri="urn:schemas-microsoft-com:office:smarttags" w:element="metricconverter">
        <w:smartTagPr>
          <w:attr w:name="ProductID" w:val="2009 г"/>
        </w:smartTagPr>
        <w:r w:rsidRPr="00686B8A">
          <w:rPr>
            <w:iCs/>
            <w:sz w:val="28"/>
            <w:szCs w:val="28"/>
          </w:rPr>
          <w:t>2009 г</w:t>
        </w:r>
      </w:smartTag>
      <w:r w:rsidRPr="00686B8A">
        <w:rPr>
          <w:iCs/>
          <w:sz w:val="28"/>
          <w:szCs w:val="28"/>
        </w:rPr>
        <w:t xml:space="preserve">. характеризуют </w:t>
      </w:r>
      <w:r w:rsidRPr="00686B8A">
        <w:rPr>
          <w:i/>
          <w:iCs/>
          <w:sz w:val="28"/>
          <w:szCs w:val="28"/>
        </w:rPr>
        <w:t>РФ как страну с низким уровнем развития предпринимательского потенциала и неблагоприятной его структурой</w:t>
      </w:r>
      <w:r w:rsidRPr="00686B8A">
        <w:rPr>
          <w:iCs/>
          <w:sz w:val="28"/>
          <w:szCs w:val="28"/>
        </w:rPr>
        <w:t xml:space="preserve">. </w:t>
      </w:r>
    </w:p>
    <w:p w:rsidR="00B47DF3" w:rsidRPr="00686B8A" w:rsidRDefault="00B47DF3" w:rsidP="00686B8A">
      <w:pPr>
        <w:spacing w:line="360" w:lineRule="auto"/>
        <w:ind w:firstLine="709"/>
        <w:jc w:val="both"/>
        <w:rPr>
          <w:sz w:val="28"/>
          <w:szCs w:val="28"/>
        </w:rPr>
      </w:pPr>
      <w:r w:rsidRPr="00686B8A">
        <w:rPr>
          <w:sz w:val="28"/>
          <w:szCs w:val="28"/>
        </w:rPr>
        <w:t xml:space="preserve">Результаты кластеризации показали, что по уровню ТЕА в </w:t>
      </w:r>
      <w:smartTag w:uri="urn:schemas-microsoft-com:office:smarttags" w:element="metricconverter">
        <w:smartTagPr>
          <w:attr w:name="ProductID" w:val="2009 г"/>
        </w:smartTagPr>
        <w:r w:rsidRPr="00686B8A">
          <w:rPr>
            <w:sz w:val="28"/>
            <w:szCs w:val="28"/>
          </w:rPr>
          <w:t>2009 г</w:t>
        </w:r>
      </w:smartTag>
      <w:r w:rsidRPr="00686B8A">
        <w:rPr>
          <w:sz w:val="28"/>
          <w:szCs w:val="28"/>
        </w:rPr>
        <w:t>. РФ переместилась от центра к верхней границе кластера стран с низким уровнем ранней предпринимательской активности населения (расстояние до центра 0,208). Вместе с Россией в эту группу попали Бельгия, Дания, ЮАР, Италия и Япония.</w:t>
      </w:r>
    </w:p>
    <w:p w:rsidR="00B47DF3" w:rsidRPr="00686B8A" w:rsidRDefault="00B47DF3" w:rsidP="00686B8A">
      <w:pPr>
        <w:spacing w:line="360" w:lineRule="auto"/>
        <w:ind w:firstLine="709"/>
        <w:jc w:val="both"/>
        <w:rPr>
          <w:sz w:val="28"/>
          <w:szCs w:val="28"/>
        </w:rPr>
      </w:pPr>
      <w:r w:rsidRPr="00686B8A">
        <w:rPr>
          <w:sz w:val="28"/>
          <w:szCs w:val="28"/>
        </w:rPr>
        <w:t>Так, раст</w:t>
      </w:r>
      <w:r w:rsidR="00C20765">
        <w:rPr>
          <w:sz w:val="28"/>
          <w:szCs w:val="28"/>
        </w:rPr>
        <w:t>е</w:t>
      </w:r>
      <w:r w:rsidRPr="00686B8A">
        <w:rPr>
          <w:sz w:val="28"/>
          <w:szCs w:val="28"/>
        </w:rPr>
        <w:t xml:space="preserve">т в РФ уровень активности </w:t>
      </w:r>
      <w:r w:rsidRPr="00686B8A">
        <w:rPr>
          <w:i/>
          <w:sz w:val="28"/>
          <w:szCs w:val="28"/>
        </w:rPr>
        <w:t>нарождающихся</w:t>
      </w:r>
      <w:r w:rsidRPr="00686B8A">
        <w:rPr>
          <w:sz w:val="28"/>
          <w:szCs w:val="28"/>
        </w:rPr>
        <w:t xml:space="preserve"> предпринимателей, но с выраженным замедлением: если в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темп прироста составил около 30%, то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 чуть более 2%. Тем не </w:t>
      </w:r>
      <w:proofErr w:type="gramStart"/>
      <w:r w:rsidRPr="00686B8A">
        <w:rPr>
          <w:sz w:val="28"/>
          <w:szCs w:val="28"/>
        </w:rPr>
        <w:t>менее</w:t>
      </w:r>
      <w:proofErr w:type="gramEnd"/>
      <w:r w:rsidRPr="00686B8A">
        <w:rPr>
          <w:sz w:val="28"/>
          <w:szCs w:val="28"/>
        </w:rPr>
        <w:t xml:space="preserve"> уровень нарождающегося предпринимательства в России продолжает оставаться одним из самых низких в GEM. </w:t>
      </w:r>
    </w:p>
    <w:p w:rsidR="00B47DF3" w:rsidRPr="00686B8A" w:rsidRDefault="00B47DF3" w:rsidP="00686B8A">
      <w:pPr>
        <w:spacing w:line="360" w:lineRule="auto"/>
        <w:ind w:firstLine="709"/>
        <w:jc w:val="both"/>
        <w:rPr>
          <w:sz w:val="28"/>
          <w:szCs w:val="28"/>
        </w:rPr>
      </w:pPr>
      <w:r w:rsidRPr="00686B8A">
        <w:rPr>
          <w:sz w:val="28"/>
          <w:szCs w:val="28"/>
        </w:rPr>
        <w:t xml:space="preserve">Далее, показатель </w:t>
      </w:r>
      <w:r w:rsidRPr="00686B8A">
        <w:rPr>
          <w:i/>
          <w:sz w:val="28"/>
          <w:szCs w:val="28"/>
        </w:rPr>
        <w:t>владельцев нового бизнеса</w:t>
      </w:r>
      <w:r w:rsidRPr="00686B8A">
        <w:rPr>
          <w:sz w:val="28"/>
          <w:szCs w:val="28"/>
        </w:rPr>
        <w:t xml:space="preserve"> в РФ вырос больше чем на четверть, в результате чего ранг России в GEM повысился с 5-го до 11-го, и страна перешла в приоритетную группу (с уровнем показателя ниже среднего) – впервые за весь период наблюдения. В эту приоритетную группу помимо РФ входит ещ</w:t>
      </w:r>
      <w:r w:rsidR="00C20765">
        <w:rPr>
          <w:sz w:val="28"/>
          <w:szCs w:val="28"/>
        </w:rPr>
        <w:t>е</w:t>
      </w:r>
      <w:r w:rsidRPr="00686B8A">
        <w:rPr>
          <w:sz w:val="28"/>
          <w:szCs w:val="28"/>
        </w:rPr>
        <w:t xml:space="preserve"> 17 государств. </w:t>
      </w:r>
      <w:proofErr w:type="gramStart"/>
      <w:r w:rsidRPr="00686B8A">
        <w:rPr>
          <w:sz w:val="28"/>
          <w:szCs w:val="28"/>
        </w:rPr>
        <w:t xml:space="preserve">Среди них </w:t>
      </w:r>
      <w:r w:rsidR="00C20765">
        <w:rPr>
          <w:sz w:val="28"/>
          <w:szCs w:val="28"/>
        </w:rPr>
        <w:t>–</w:t>
      </w:r>
      <w:r w:rsidRPr="00686B8A">
        <w:rPr>
          <w:sz w:val="28"/>
          <w:szCs w:val="28"/>
        </w:rPr>
        <w:t xml:space="preserve"> развитые рыночные экономики (Дания, Германия, Финляндия, Испания, Израиль, Швейцария, Великобритания, США) и страны ЦВЕ (Словения, Хорватия, Румыния, Сербия, Венгрия), а также Малайзия.</w:t>
      </w:r>
      <w:proofErr w:type="gramEnd"/>
    </w:p>
    <w:p w:rsidR="00B47DF3" w:rsidRPr="00686B8A" w:rsidRDefault="00B47DF3" w:rsidP="00686B8A">
      <w:pPr>
        <w:spacing w:line="360" w:lineRule="auto"/>
        <w:ind w:firstLine="709"/>
        <w:jc w:val="both"/>
        <w:rPr>
          <w:sz w:val="28"/>
          <w:szCs w:val="28"/>
        </w:rPr>
      </w:pPr>
      <w:r w:rsidRPr="00686B8A">
        <w:rPr>
          <w:sz w:val="28"/>
          <w:szCs w:val="28"/>
        </w:rPr>
        <w:t xml:space="preserve">Доля в составе населения владельцев устоявшегося бизнеса (ЕВО) в России </w:t>
      </w:r>
      <w:r w:rsidR="00C20765">
        <w:rPr>
          <w:sz w:val="28"/>
          <w:szCs w:val="28"/>
        </w:rPr>
        <w:t>–</w:t>
      </w:r>
      <w:r w:rsidRPr="00686B8A">
        <w:rPr>
          <w:sz w:val="28"/>
          <w:szCs w:val="28"/>
        </w:rPr>
        <w:t xml:space="preserve"> практически самая низкая среди стран </w:t>
      </w:r>
      <w:r w:rsidRPr="00686B8A">
        <w:rPr>
          <w:sz w:val="28"/>
          <w:szCs w:val="28"/>
          <w:lang w:val="en-US"/>
        </w:rPr>
        <w:t>GEM</w:t>
      </w:r>
      <w:r w:rsidRPr="00686B8A">
        <w:rPr>
          <w:sz w:val="28"/>
          <w:szCs w:val="28"/>
        </w:rPr>
        <w:t xml:space="preserve"> (снизу 2-е место после </w:t>
      </w:r>
      <w:r w:rsidRPr="00686B8A">
        <w:rPr>
          <w:sz w:val="28"/>
          <w:szCs w:val="28"/>
        </w:rPr>
        <w:lastRenderedPageBreak/>
        <w:t xml:space="preserve">ЮАР, вместе с которой Россия составляет нижнюю группу по уровню активности устоявшегося предпринимательства). Среднее значение ЕВО превышает российский показатель в 5 раз, а типичное значение ЕВО – в три раза. При этом в половине стран </w:t>
      </w:r>
      <w:r w:rsidRPr="00686B8A">
        <w:rPr>
          <w:sz w:val="28"/>
          <w:szCs w:val="28"/>
          <w:lang w:val="en-US"/>
        </w:rPr>
        <w:t>GEM</w:t>
      </w:r>
      <w:r w:rsidRPr="00686B8A">
        <w:rPr>
          <w:sz w:val="28"/>
          <w:szCs w:val="28"/>
        </w:rPr>
        <w:t xml:space="preserve">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индекс ЕВО не превышал значение 6,25, что статистически не значимо отличается от уровня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w:t>
      </w:r>
    </w:p>
    <w:p w:rsidR="00B47DF3" w:rsidRPr="00686B8A" w:rsidRDefault="00B47DF3" w:rsidP="00686B8A">
      <w:pPr>
        <w:spacing w:line="360" w:lineRule="auto"/>
        <w:ind w:firstLine="709"/>
        <w:jc w:val="both"/>
        <w:rPr>
          <w:sz w:val="28"/>
          <w:szCs w:val="28"/>
        </w:rPr>
      </w:pPr>
      <w:r w:rsidRPr="00686B8A">
        <w:rPr>
          <w:sz w:val="28"/>
          <w:szCs w:val="28"/>
        </w:rPr>
        <w:t xml:space="preserve">Наблюдается значимая связь уровня развития предпринимательства с макроэкономическими индикаторами. В течение всего периода наблюдения </w:t>
      </w:r>
      <w:r w:rsidR="00C20765">
        <w:rPr>
          <w:sz w:val="28"/>
          <w:szCs w:val="28"/>
        </w:rPr>
        <w:t>–</w:t>
      </w:r>
      <w:r w:rsidRPr="00686B8A">
        <w:rPr>
          <w:sz w:val="28"/>
          <w:szCs w:val="28"/>
        </w:rPr>
        <w:t xml:space="preserve"> с 2006 по </w:t>
      </w:r>
      <w:smartTag w:uri="urn:schemas-microsoft-com:office:smarttags" w:element="metricconverter">
        <w:smartTagPr>
          <w:attr w:name="ProductID" w:val="2009 г"/>
        </w:smartTagPr>
        <w:r w:rsidRPr="00686B8A">
          <w:rPr>
            <w:sz w:val="28"/>
            <w:szCs w:val="28"/>
          </w:rPr>
          <w:t>2009 г</w:t>
        </w:r>
      </w:smartTag>
      <w:r w:rsidR="00C20765">
        <w:rPr>
          <w:sz w:val="28"/>
          <w:szCs w:val="28"/>
        </w:rPr>
        <w:t>г</w:t>
      </w:r>
      <w:r w:rsidRPr="00686B8A">
        <w:rPr>
          <w:sz w:val="28"/>
          <w:szCs w:val="28"/>
        </w:rPr>
        <w:t xml:space="preserve">. </w:t>
      </w:r>
      <w:r w:rsidR="00C20765">
        <w:rPr>
          <w:sz w:val="28"/>
          <w:szCs w:val="28"/>
        </w:rPr>
        <w:t>–</w:t>
      </w:r>
      <w:r w:rsidRPr="00686B8A">
        <w:rPr>
          <w:sz w:val="28"/>
          <w:szCs w:val="28"/>
        </w:rPr>
        <w:t xml:space="preserve"> сохраняется устойчивость параметров параболической зависимости ТЕА от ВВП на душу населения (с годичным лагом, в оценке по ППС). Оценки параметров регрессии значимы при доверительной вероятности 0,997. </w:t>
      </w:r>
    </w:p>
    <w:p w:rsidR="00B47DF3" w:rsidRPr="00686B8A" w:rsidRDefault="00B47DF3" w:rsidP="00686B8A">
      <w:pPr>
        <w:spacing w:line="360" w:lineRule="auto"/>
        <w:ind w:firstLine="709"/>
        <w:jc w:val="both"/>
        <w:rPr>
          <w:sz w:val="28"/>
          <w:szCs w:val="28"/>
        </w:rPr>
      </w:pPr>
      <w:r w:rsidRPr="00686B8A">
        <w:rPr>
          <w:sz w:val="28"/>
          <w:szCs w:val="28"/>
        </w:rPr>
        <w:t xml:space="preserve">В </w:t>
      </w:r>
      <w:smartTag w:uri="urn:schemas-microsoft-com:office:smarttags" w:element="metricconverter">
        <w:smartTagPr>
          <w:attr w:name="ProductID" w:val="2009 г"/>
        </w:smartTagPr>
        <w:r w:rsidRPr="00686B8A">
          <w:rPr>
            <w:sz w:val="28"/>
            <w:szCs w:val="28"/>
          </w:rPr>
          <w:t>2009 г</w:t>
        </w:r>
      </w:smartTag>
      <w:r w:rsidRPr="00686B8A">
        <w:rPr>
          <w:sz w:val="28"/>
          <w:szCs w:val="28"/>
        </w:rPr>
        <w:t>. регрессионный анализ позволил ч</w:t>
      </w:r>
      <w:r w:rsidR="00C20765">
        <w:rPr>
          <w:sz w:val="28"/>
          <w:szCs w:val="28"/>
        </w:rPr>
        <w:t>е</w:t>
      </w:r>
      <w:r w:rsidRPr="00686B8A">
        <w:rPr>
          <w:sz w:val="28"/>
          <w:szCs w:val="28"/>
        </w:rPr>
        <w:t>тко выделить 2 группы стран по комбинации этих признаков</w:t>
      </w:r>
      <w:r w:rsidR="005D2C25" w:rsidRPr="00686B8A">
        <w:rPr>
          <w:sz w:val="28"/>
          <w:szCs w:val="28"/>
        </w:rPr>
        <w:t xml:space="preserve"> (рис. 1)</w:t>
      </w:r>
      <w:r w:rsidRPr="00686B8A">
        <w:rPr>
          <w:sz w:val="28"/>
          <w:szCs w:val="28"/>
        </w:rPr>
        <w:t xml:space="preserve">. Высокоразвитые страны формируют плотный кластер, развивающиеся – демонстрируют высокую энтропию. Регрессионный анализ подтвердил наличие статистически значимой параболической связи между уровнем ВВП на душу населения, с одной стороны, и общим уровнем ранней предпринимательской активности населения, с другой стороны. Наличие значимой зависимости с лагом в один год перспективно с точки зрения использования модели для построения прогнозных оценок ранней предпринимательской активности населения страны. </w:t>
      </w:r>
    </w:p>
    <w:p w:rsidR="00B47DF3" w:rsidRDefault="00B47DF3" w:rsidP="00686B8A">
      <w:pPr>
        <w:spacing w:line="360" w:lineRule="auto"/>
        <w:ind w:firstLine="709"/>
        <w:jc w:val="both"/>
        <w:rPr>
          <w:sz w:val="28"/>
          <w:szCs w:val="28"/>
        </w:rPr>
      </w:pPr>
      <w:r w:rsidRPr="00686B8A">
        <w:rPr>
          <w:sz w:val="28"/>
          <w:szCs w:val="28"/>
        </w:rPr>
        <w:t xml:space="preserve">В странах с низкими значениями ВВП на душу населения уровень предпринимательской активности достаточно высок, однако низкоэффективной является качественная структура предпринимательского потенциала. </w:t>
      </w:r>
    </w:p>
    <w:p w:rsidR="00B32E9F" w:rsidRDefault="00B32E9F" w:rsidP="00686B8A">
      <w:pPr>
        <w:spacing w:line="360" w:lineRule="auto"/>
        <w:ind w:firstLine="709"/>
        <w:jc w:val="both"/>
        <w:rPr>
          <w:sz w:val="28"/>
          <w:szCs w:val="28"/>
        </w:rPr>
      </w:pPr>
    </w:p>
    <w:p w:rsidR="00B32E9F" w:rsidRPr="00B32E9F" w:rsidRDefault="00B32E9F" w:rsidP="00686B8A">
      <w:pPr>
        <w:spacing w:line="360" w:lineRule="auto"/>
        <w:ind w:firstLine="709"/>
        <w:jc w:val="both"/>
        <w:rPr>
          <w:sz w:val="28"/>
          <w:szCs w:val="28"/>
        </w:rPr>
      </w:pPr>
      <w:r w:rsidRPr="00B32E9F">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41.5pt">
            <v:imagedata r:id="rId7" o:title=""/>
          </v:shape>
        </w:pict>
      </w:r>
    </w:p>
    <w:p w:rsidR="005D2C25" w:rsidRDefault="005D2C25" w:rsidP="00686B8A">
      <w:pPr>
        <w:spacing w:line="360" w:lineRule="auto"/>
        <w:jc w:val="right"/>
        <w:rPr>
          <w:b/>
          <w:sz w:val="28"/>
          <w:szCs w:val="28"/>
        </w:rPr>
      </w:pPr>
      <w:r w:rsidRPr="00686B8A">
        <w:rPr>
          <w:b/>
          <w:sz w:val="28"/>
          <w:szCs w:val="28"/>
        </w:rPr>
        <w:t xml:space="preserve">Рис. 1 </w:t>
      </w:r>
    </w:p>
    <w:p w:rsidR="00C452DC" w:rsidRDefault="00C452DC" w:rsidP="00686B8A">
      <w:pPr>
        <w:spacing w:line="360" w:lineRule="auto"/>
        <w:jc w:val="right"/>
        <w:rPr>
          <w:b/>
          <w:sz w:val="28"/>
          <w:szCs w:val="28"/>
        </w:rPr>
      </w:pPr>
      <w:r>
        <w:rPr>
          <w:b/>
          <w:sz w:val="28"/>
          <w:szCs w:val="28"/>
        </w:rPr>
        <w:t>Влияние уровня экономического развития страны на уровень раннего предпринимательства в 2009 году (краткосрочный лаг)</w:t>
      </w:r>
    </w:p>
    <w:p w:rsidR="00B32E9F" w:rsidRPr="00686B8A" w:rsidRDefault="00B32E9F" w:rsidP="00686B8A">
      <w:pPr>
        <w:spacing w:line="360" w:lineRule="auto"/>
        <w:jc w:val="right"/>
        <w:rPr>
          <w:b/>
          <w:sz w:val="28"/>
          <w:szCs w:val="28"/>
        </w:rPr>
      </w:pPr>
    </w:p>
    <w:p w:rsidR="00B47DF3" w:rsidRPr="00686B8A" w:rsidRDefault="00B47DF3" w:rsidP="00686B8A">
      <w:pPr>
        <w:spacing w:line="360" w:lineRule="auto"/>
        <w:ind w:firstLine="709"/>
        <w:jc w:val="both"/>
        <w:rPr>
          <w:sz w:val="28"/>
          <w:szCs w:val="28"/>
        </w:rPr>
      </w:pPr>
      <w:r w:rsidRPr="00686B8A">
        <w:rPr>
          <w:iCs/>
          <w:sz w:val="28"/>
          <w:szCs w:val="28"/>
        </w:rPr>
        <w:t>Наиболее динамичная в социальном отношении часть населения реагирует на признаки разворачивающегося во вс</w:t>
      </w:r>
      <w:r w:rsidR="00C20765">
        <w:rPr>
          <w:iCs/>
          <w:sz w:val="28"/>
          <w:szCs w:val="28"/>
        </w:rPr>
        <w:t>е</w:t>
      </w:r>
      <w:r w:rsidRPr="00686B8A">
        <w:rPr>
          <w:iCs/>
          <w:sz w:val="28"/>
          <w:szCs w:val="28"/>
        </w:rPr>
        <w:t xml:space="preserve">м мире кризиса ростом нарождающегося предпринимательства с вынужденной мотивацией (8-е место среди стран </w:t>
      </w:r>
      <w:r w:rsidRPr="00686B8A">
        <w:rPr>
          <w:iCs/>
          <w:sz w:val="28"/>
          <w:szCs w:val="28"/>
          <w:lang w:val="en-US"/>
        </w:rPr>
        <w:t>GEM</w:t>
      </w:r>
      <w:r w:rsidRPr="00686B8A">
        <w:rPr>
          <w:iCs/>
          <w:sz w:val="28"/>
          <w:szCs w:val="28"/>
        </w:rPr>
        <w:t xml:space="preserve"> по уровню вынужденной предпринимательской активности). </w:t>
      </w:r>
    </w:p>
    <w:p w:rsidR="00B47DF3" w:rsidRPr="00686B8A" w:rsidRDefault="00B47DF3" w:rsidP="00686B8A">
      <w:pPr>
        <w:spacing w:line="360" w:lineRule="auto"/>
        <w:ind w:firstLine="1066"/>
        <w:jc w:val="both"/>
        <w:rPr>
          <w:sz w:val="28"/>
          <w:szCs w:val="28"/>
        </w:rPr>
      </w:pPr>
      <w:r w:rsidRPr="00686B8A">
        <w:rPr>
          <w:sz w:val="28"/>
          <w:szCs w:val="28"/>
        </w:rPr>
        <w:t xml:space="preserve">По уровню вынужденно мотивированной ранней предпринимательской активности Россия переместилась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с 8 на 15-е место среди стран </w:t>
      </w:r>
      <w:r w:rsidRPr="00686B8A">
        <w:rPr>
          <w:sz w:val="28"/>
          <w:szCs w:val="28"/>
          <w:lang w:val="en-US"/>
        </w:rPr>
        <w:t>GEM</w:t>
      </w:r>
      <w:r w:rsidRPr="00686B8A">
        <w:rPr>
          <w:sz w:val="28"/>
          <w:szCs w:val="28"/>
        </w:rPr>
        <w:t xml:space="preserve">. Значение показателя выше, чем в странах Западной Европы (Франции Норвегии, Бельгии, Италии), но в 3 раза ниже, чем в среднем по странам </w:t>
      </w:r>
      <w:r w:rsidRPr="00686B8A">
        <w:rPr>
          <w:sz w:val="28"/>
          <w:szCs w:val="28"/>
          <w:lang w:val="en-US"/>
        </w:rPr>
        <w:t>GEM</w:t>
      </w:r>
      <w:r w:rsidRPr="00686B8A">
        <w:rPr>
          <w:sz w:val="28"/>
          <w:szCs w:val="28"/>
        </w:rPr>
        <w:t>.</w:t>
      </w:r>
    </w:p>
    <w:p w:rsidR="00B47DF3" w:rsidRPr="00686B8A" w:rsidRDefault="00B47DF3" w:rsidP="00686B8A">
      <w:pPr>
        <w:spacing w:line="360" w:lineRule="auto"/>
        <w:ind w:firstLine="709"/>
        <w:jc w:val="both"/>
        <w:rPr>
          <w:sz w:val="28"/>
          <w:szCs w:val="28"/>
        </w:rPr>
      </w:pPr>
      <w:r w:rsidRPr="00686B8A">
        <w:rPr>
          <w:sz w:val="28"/>
          <w:szCs w:val="28"/>
        </w:rPr>
        <w:t>Результаты провед</w:t>
      </w:r>
      <w:r w:rsidR="00C20765">
        <w:rPr>
          <w:sz w:val="28"/>
          <w:szCs w:val="28"/>
        </w:rPr>
        <w:t>е</w:t>
      </w:r>
      <w:r w:rsidRPr="00686B8A">
        <w:rPr>
          <w:sz w:val="28"/>
          <w:szCs w:val="28"/>
        </w:rPr>
        <w:t xml:space="preserve">нного моделирования влияния уровня экономического развития на квоту вынужденной мотивации в среде нарождающегося бизнеса в </w:t>
      </w:r>
      <w:smartTag w:uri="urn:schemas-microsoft-com:office:smarttags" w:element="metricconverter">
        <w:smartTagPr>
          <w:attr w:name="ProductID" w:val="2009 г"/>
        </w:smartTagPr>
        <w:r w:rsidRPr="00686B8A">
          <w:rPr>
            <w:sz w:val="28"/>
            <w:szCs w:val="28"/>
          </w:rPr>
          <w:t>2009 г</w:t>
        </w:r>
      </w:smartTag>
      <w:r w:rsidRPr="00686B8A">
        <w:rPr>
          <w:sz w:val="28"/>
          <w:szCs w:val="28"/>
        </w:rPr>
        <w:t>. позволили выделить две ч</w:t>
      </w:r>
      <w:r w:rsidR="00C20765">
        <w:rPr>
          <w:sz w:val="28"/>
          <w:szCs w:val="28"/>
        </w:rPr>
        <w:t>е</w:t>
      </w:r>
      <w:r w:rsidRPr="00686B8A">
        <w:rPr>
          <w:sz w:val="28"/>
          <w:szCs w:val="28"/>
        </w:rPr>
        <w:t>тко разграниченных группы стран</w:t>
      </w:r>
      <w:r w:rsidR="005D2C25" w:rsidRPr="00686B8A">
        <w:rPr>
          <w:sz w:val="28"/>
          <w:szCs w:val="28"/>
        </w:rPr>
        <w:t xml:space="preserve"> (рис. 2)</w:t>
      </w:r>
      <w:r w:rsidRPr="00686B8A">
        <w:rPr>
          <w:sz w:val="28"/>
          <w:szCs w:val="28"/>
        </w:rPr>
        <w:t xml:space="preserve">. В </w:t>
      </w:r>
      <w:r w:rsidR="00EF0274">
        <w:rPr>
          <w:sz w:val="28"/>
          <w:szCs w:val="28"/>
        </w:rPr>
        <w:t>первую</w:t>
      </w:r>
      <w:r w:rsidRPr="00686B8A">
        <w:rPr>
          <w:sz w:val="28"/>
          <w:szCs w:val="28"/>
        </w:rPr>
        <w:t xml:space="preserve"> входят страны различных географических регионов, но однородные по высокому уровню экономического развития и эффективной структурой мотивации </w:t>
      </w:r>
      <w:r w:rsidRPr="00686B8A">
        <w:rPr>
          <w:sz w:val="28"/>
          <w:szCs w:val="28"/>
        </w:rPr>
        <w:lastRenderedPageBreak/>
        <w:t xml:space="preserve">предпринимательского потенциала. В основном это благополучные страны Западной Европы (например, Великобритания, Дания, Швейцария, Германия, Италия), с ними в одной группе - нефтяные ОАЕ и стабильно развивающаяся Словения, дальневосточный регион представляют Корея и Япония. </w:t>
      </w:r>
    </w:p>
    <w:p w:rsidR="00B47DF3" w:rsidRPr="00686B8A" w:rsidRDefault="00B47DF3" w:rsidP="00686B8A">
      <w:pPr>
        <w:spacing w:line="360" w:lineRule="auto"/>
        <w:ind w:firstLine="709"/>
        <w:jc w:val="both"/>
        <w:rPr>
          <w:sz w:val="28"/>
          <w:szCs w:val="28"/>
        </w:rPr>
      </w:pPr>
      <w:proofErr w:type="gramStart"/>
      <w:r w:rsidRPr="00686B8A">
        <w:rPr>
          <w:sz w:val="28"/>
          <w:szCs w:val="28"/>
        </w:rPr>
        <w:t xml:space="preserve">Во </w:t>
      </w:r>
      <w:r w:rsidR="00EF0274">
        <w:rPr>
          <w:sz w:val="28"/>
          <w:szCs w:val="28"/>
        </w:rPr>
        <w:t>втору</w:t>
      </w:r>
      <w:r w:rsidRPr="00686B8A">
        <w:rPr>
          <w:sz w:val="28"/>
          <w:szCs w:val="28"/>
        </w:rPr>
        <w:t>ю группу вошли страны с менее стабильными развивающимися экономиками</w:t>
      </w:r>
      <w:r w:rsidR="00EF0274">
        <w:rPr>
          <w:sz w:val="28"/>
          <w:szCs w:val="28"/>
        </w:rPr>
        <w:t xml:space="preserve"> -</w:t>
      </w:r>
      <w:r w:rsidRPr="00686B8A">
        <w:rPr>
          <w:sz w:val="28"/>
          <w:szCs w:val="28"/>
        </w:rPr>
        <w:t xml:space="preserve"> латиноамериканск</w:t>
      </w:r>
      <w:r w:rsidR="00EF0274">
        <w:rPr>
          <w:sz w:val="28"/>
          <w:szCs w:val="28"/>
        </w:rPr>
        <w:t>ие</w:t>
      </w:r>
      <w:r w:rsidRPr="00686B8A">
        <w:rPr>
          <w:sz w:val="28"/>
          <w:szCs w:val="28"/>
        </w:rPr>
        <w:t xml:space="preserve"> (Перу, Аргентина, Бразилия, Чили, Колумбия), страны ЦВЕ и бывшие республики СССР (Венгрия, Сербия, Хорватия, Латвия, Россия), молодые государства Африки и Ближнего Востока (Уганда, Иордания).</w:t>
      </w:r>
      <w:proofErr w:type="gramEnd"/>
      <w:r w:rsidRPr="00686B8A">
        <w:rPr>
          <w:sz w:val="28"/>
          <w:szCs w:val="28"/>
        </w:rPr>
        <w:t xml:space="preserve"> Отметим, что РФ расположена почти в центре 2-й группы (расстояние до центра 0,032). </w:t>
      </w:r>
    </w:p>
    <w:p w:rsidR="00B32E9F" w:rsidRPr="00B32E9F" w:rsidRDefault="00B32E9F" w:rsidP="001D75D5">
      <w:pPr>
        <w:spacing w:line="360" w:lineRule="auto"/>
        <w:jc w:val="right"/>
        <w:rPr>
          <w:b/>
          <w:sz w:val="28"/>
          <w:szCs w:val="28"/>
        </w:rPr>
      </w:pPr>
      <w:r w:rsidRPr="00B32E9F">
        <w:pict>
          <v:shape id="_x0000_i1026" type="#_x0000_t75" style="width:467.25pt;height:293.25pt">
            <v:imagedata r:id="rId8" o:title=""/>
          </v:shape>
        </w:pict>
      </w:r>
    </w:p>
    <w:p w:rsidR="001D75D5" w:rsidRPr="00686B8A" w:rsidRDefault="001D75D5" w:rsidP="001D75D5">
      <w:pPr>
        <w:spacing w:line="360" w:lineRule="auto"/>
        <w:jc w:val="right"/>
        <w:rPr>
          <w:b/>
          <w:sz w:val="28"/>
          <w:szCs w:val="28"/>
        </w:rPr>
      </w:pPr>
      <w:r w:rsidRPr="00686B8A">
        <w:rPr>
          <w:b/>
          <w:sz w:val="28"/>
          <w:szCs w:val="28"/>
        </w:rPr>
        <w:t>Рис. 2</w:t>
      </w:r>
    </w:p>
    <w:p w:rsidR="001D75D5" w:rsidRDefault="001D75D5" w:rsidP="001D75D5">
      <w:pPr>
        <w:spacing w:line="360" w:lineRule="auto"/>
        <w:jc w:val="center"/>
        <w:rPr>
          <w:b/>
          <w:sz w:val="28"/>
          <w:szCs w:val="28"/>
        </w:rPr>
      </w:pPr>
      <w:r w:rsidRPr="00686B8A">
        <w:rPr>
          <w:b/>
          <w:sz w:val="28"/>
          <w:szCs w:val="28"/>
        </w:rPr>
        <w:t>Влияние уровня экономического развития на квоту вынужденной мотивации</w:t>
      </w:r>
      <w:r>
        <w:rPr>
          <w:b/>
          <w:sz w:val="28"/>
          <w:szCs w:val="28"/>
        </w:rPr>
        <w:t xml:space="preserve"> </w:t>
      </w:r>
      <w:r w:rsidRPr="00686B8A">
        <w:rPr>
          <w:b/>
          <w:sz w:val="28"/>
          <w:szCs w:val="28"/>
        </w:rPr>
        <w:t xml:space="preserve">в среде нарождающегося бизнеса в </w:t>
      </w:r>
      <w:smartTag w:uri="urn:schemas-microsoft-com:office:smarttags" w:element="metricconverter">
        <w:smartTagPr>
          <w:attr w:name="ProductID" w:val="2009 г"/>
        </w:smartTagPr>
        <w:r w:rsidRPr="00686B8A">
          <w:rPr>
            <w:b/>
            <w:sz w:val="28"/>
            <w:szCs w:val="28"/>
          </w:rPr>
          <w:t>2009 г</w:t>
        </w:r>
      </w:smartTag>
      <w:r>
        <w:rPr>
          <w:b/>
          <w:sz w:val="28"/>
          <w:szCs w:val="28"/>
        </w:rPr>
        <w:t>.</w:t>
      </w:r>
      <w:r w:rsidRPr="00686B8A">
        <w:rPr>
          <w:rStyle w:val="a6"/>
          <w:b/>
          <w:sz w:val="28"/>
          <w:szCs w:val="28"/>
        </w:rPr>
        <w:footnoteReference w:id="10"/>
      </w:r>
    </w:p>
    <w:p w:rsidR="00832744" w:rsidRPr="00686B8A" w:rsidRDefault="00832744" w:rsidP="00686B8A">
      <w:pPr>
        <w:spacing w:line="360" w:lineRule="auto"/>
        <w:jc w:val="center"/>
        <w:rPr>
          <w:b/>
          <w:sz w:val="28"/>
          <w:szCs w:val="28"/>
        </w:rPr>
      </w:pPr>
    </w:p>
    <w:p w:rsidR="00B47DF3" w:rsidRPr="00686B8A" w:rsidRDefault="00B47DF3" w:rsidP="00686B8A">
      <w:pPr>
        <w:spacing w:line="360" w:lineRule="auto"/>
        <w:ind w:firstLine="709"/>
        <w:jc w:val="both"/>
        <w:rPr>
          <w:sz w:val="28"/>
          <w:szCs w:val="28"/>
        </w:rPr>
      </w:pPr>
      <w:r w:rsidRPr="00686B8A">
        <w:rPr>
          <w:sz w:val="28"/>
          <w:szCs w:val="28"/>
        </w:rPr>
        <w:t xml:space="preserve">В результате проведения межстрановых сопоставлений уровня ранней и устоявшейся предпринимательской активности установлено, что развитие </w:t>
      </w:r>
      <w:r w:rsidRPr="00686B8A">
        <w:rPr>
          <w:sz w:val="28"/>
          <w:szCs w:val="28"/>
        </w:rPr>
        <w:lastRenderedPageBreak/>
        <w:t>различных категорий предпринимательского потенциала не ид</w:t>
      </w:r>
      <w:r w:rsidR="007F3185">
        <w:rPr>
          <w:sz w:val="28"/>
          <w:szCs w:val="28"/>
        </w:rPr>
        <w:t>е</w:t>
      </w:r>
      <w:r w:rsidRPr="00686B8A">
        <w:rPr>
          <w:sz w:val="28"/>
          <w:szCs w:val="28"/>
        </w:rPr>
        <w:t xml:space="preserve">т синхронно, по различным предпринимательским стратам были выделены однородные кластеры стран, которые характеризуются различным уровнем социально-экономического развития и типом государственной политики в отношении предпринимательства. </w:t>
      </w:r>
    </w:p>
    <w:p w:rsidR="00B47DF3" w:rsidRPr="00064088" w:rsidRDefault="00B47DF3" w:rsidP="00686B8A">
      <w:pPr>
        <w:pStyle w:val="2"/>
        <w:spacing w:line="360" w:lineRule="auto"/>
        <w:jc w:val="center"/>
        <w:rPr>
          <w:rFonts w:ascii="Times New Roman" w:hAnsi="Times New Roman" w:cs="Times New Roman"/>
          <w:bCs w:val="0"/>
          <w:i w:val="0"/>
        </w:rPr>
      </w:pPr>
      <w:bookmarkStart w:id="4" w:name="_Toc245876274"/>
      <w:bookmarkStart w:id="5" w:name="_Toc245876409"/>
      <w:bookmarkStart w:id="6" w:name="_Toc245883867"/>
      <w:r w:rsidRPr="00064088">
        <w:rPr>
          <w:rFonts w:ascii="Times New Roman" w:hAnsi="Times New Roman" w:cs="Times New Roman"/>
          <w:bCs w:val="0"/>
          <w:i w:val="0"/>
        </w:rPr>
        <w:t>Структурные характеристики раннего предпринимательства в России</w:t>
      </w:r>
      <w:bookmarkEnd w:id="4"/>
      <w:bookmarkEnd w:id="5"/>
      <w:bookmarkEnd w:id="6"/>
    </w:p>
    <w:p w:rsidR="00996056" w:rsidRPr="00686B8A" w:rsidRDefault="00996056" w:rsidP="00686B8A">
      <w:pPr>
        <w:spacing w:line="360" w:lineRule="auto"/>
        <w:ind w:firstLine="709"/>
        <w:jc w:val="both"/>
        <w:rPr>
          <w:sz w:val="28"/>
          <w:szCs w:val="28"/>
        </w:rPr>
      </w:pPr>
      <w:r w:rsidRPr="00686B8A">
        <w:rPr>
          <w:sz w:val="28"/>
          <w:szCs w:val="28"/>
        </w:rPr>
        <w:t>Методика проекта, разумеется, позволяет вести анализ и в рамках национальной базы данных. В частности, очередной раунд опроса, проведенный в мае</w:t>
      </w:r>
      <w:r w:rsidR="00C20765">
        <w:rPr>
          <w:sz w:val="28"/>
          <w:szCs w:val="28"/>
        </w:rPr>
        <w:t>–</w:t>
      </w:r>
      <w:r w:rsidRPr="00686B8A">
        <w:rPr>
          <w:sz w:val="28"/>
          <w:szCs w:val="28"/>
        </w:rPr>
        <w:t xml:space="preserve">июне </w:t>
      </w:r>
      <w:smartTag w:uri="urn:schemas-microsoft-com:office:smarttags" w:element="metricconverter">
        <w:smartTagPr>
          <w:attr w:name="ProductID" w:val="2009 г"/>
        </w:smartTagPr>
        <w:r w:rsidRPr="00686B8A">
          <w:rPr>
            <w:sz w:val="28"/>
            <w:szCs w:val="28"/>
          </w:rPr>
          <w:t>2009 г</w:t>
        </w:r>
      </w:smartTag>
      <w:r w:rsidRPr="00686B8A">
        <w:rPr>
          <w:sz w:val="28"/>
          <w:szCs w:val="28"/>
        </w:rPr>
        <w:t>., позволил зафиксировать некоторые изменения в структуре предпринимательского потенциала и динамике развития предпринимательской активности населения России</w:t>
      </w:r>
      <w:r w:rsidR="006F7806">
        <w:rPr>
          <w:sz w:val="28"/>
          <w:szCs w:val="28"/>
        </w:rPr>
        <w:t xml:space="preserve"> по сравнению с </w:t>
      </w:r>
      <w:smartTag w:uri="urn:schemas-microsoft-com:office:smarttags" w:element="metricconverter">
        <w:smartTagPr>
          <w:attr w:name="ProductID" w:val="2008 г"/>
        </w:smartTagPr>
        <w:r w:rsidR="006F7806">
          <w:rPr>
            <w:sz w:val="28"/>
            <w:szCs w:val="28"/>
          </w:rPr>
          <w:t>2008 г</w:t>
        </w:r>
      </w:smartTag>
      <w:r w:rsidRPr="00686B8A">
        <w:rPr>
          <w:sz w:val="28"/>
          <w:szCs w:val="28"/>
        </w:rPr>
        <w:t>.</w:t>
      </w:r>
    </w:p>
    <w:p w:rsidR="00B47DF3" w:rsidRPr="00686B8A" w:rsidRDefault="00F15D1B" w:rsidP="00686B8A">
      <w:pPr>
        <w:spacing w:line="360" w:lineRule="auto"/>
        <w:ind w:firstLine="709"/>
        <w:jc w:val="both"/>
        <w:rPr>
          <w:sz w:val="28"/>
          <w:szCs w:val="28"/>
        </w:rPr>
      </w:pPr>
      <w:r w:rsidRPr="00686B8A">
        <w:rPr>
          <w:sz w:val="28"/>
          <w:szCs w:val="28"/>
        </w:rPr>
        <w:t>Так, д</w:t>
      </w:r>
      <w:r w:rsidR="00B47DF3" w:rsidRPr="00686B8A">
        <w:rPr>
          <w:sz w:val="28"/>
          <w:szCs w:val="28"/>
        </w:rPr>
        <w:t>оля женщин-предпринимательниц предсказуемо несколько увеличилась по сравнению с докризисным периодом, хотя мужчины численно преобладают над женщинами в структуре всех предпринимательских групп.</w:t>
      </w:r>
    </w:p>
    <w:p w:rsidR="00BD2199" w:rsidRPr="00686B8A" w:rsidRDefault="00B47DF3" w:rsidP="00686B8A">
      <w:pPr>
        <w:spacing w:line="360" w:lineRule="auto"/>
        <w:ind w:firstLine="709"/>
        <w:jc w:val="both"/>
        <w:rPr>
          <w:sz w:val="28"/>
          <w:szCs w:val="28"/>
        </w:rPr>
      </w:pPr>
      <w:r w:rsidRPr="00686B8A">
        <w:rPr>
          <w:sz w:val="28"/>
          <w:szCs w:val="28"/>
        </w:rPr>
        <w:t xml:space="preserve">В целом в </w:t>
      </w:r>
      <w:smartTag w:uri="urn:schemas-microsoft-com:office:smarttags" w:element="metricconverter">
        <w:smartTagPr>
          <w:attr w:name="ProductID" w:val="2009 г"/>
        </w:smartTagPr>
        <w:r w:rsidRPr="00686B8A">
          <w:rPr>
            <w:sz w:val="28"/>
            <w:szCs w:val="28"/>
          </w:rPr>
          <w:t>2009 г</w:t>
        </w:r>
      </w:smartTag>
      <w:r w:rsidRPr="00686B8A">
        <w:rPr>
          <w:sz w:val="28"/>
          <w:szCs w:val="28"/>
        </w:rPr>
        <w:t>. увеличилась доля предпринимательских групп старших возрастов (55</w:t>
      </w:r>
      <w:r w:rsidR="00C20765">
        <w:rPr>
          <w:sz w:val="28"/>
          <w:szCs w:val="28"/>
        </w:rPr>
        <w:t>–</w:t>
      </w:r>
      <w:r w:rsidRPr="00686B8A">
        <w:rPr>
          <w:sz w:val="28"/>
          <w:szCs w:val="28"/>
        </w:rPr>
        <w:t>64 лет). Начать бизнес вынуждены главным образом лица старше 35 лет</w:t>
      </w:r>
      <w:r w:rsidR="00BD2199" w:rsidRPr="00686B8A">
        <w:rPr>
          <w:sz w:val="28"/>
          <w:szCs w:val="28"/>
        </w:rPr>
        <w:t xml:space="preserve"> (табл. 1)</w:t>
      </w:r>
      <w:r w:rsidRPr="00686B8A">
        <w:rPr>
          <w:sz w:val="28"/>
          <w:szCs w:val="28"/>
        </w:rPr>
        <w:t>.</w:t>
      </w:r>
    </w:p>
    <w:p w:rsidR="00BD2199" w:rsidRPr="00E2438F" w:rsidRDefault="00BD2199" w:rsidP="00686B8A">
      <w:pPr>
        <w:spacing w:line="360" w:lineRule="auto"/>
        <w:ind w:firstLine="709"/>
        <w:jc w:val="right"/>
        <w:rPr>
          <w:i/>
          <w:sz w:val="28"/>
          <w:szCs w:val="28"/>
        </w:rPr>
      </w:pPr>
      <w:r w:rsidRPr="00E2438F">
        <w:rPr>
          <w:i/>
          <w:sz w:val="28"/>
          <w:szCs w:val="28"/>
        </w:rPr>
        <w:t>Таблица 1</w:t>
      </w:r>
    </w:p>
    <w:p w:rsidR="00BD2199" w:rsidRPr="00686B8A" w:rsidRDefault="00BD2199" w:rsidP="00686B8A">
      <w:pPr>
        <w:spacing w:line="360" w:lineRule="auto"/>
        <w:jc w:val="center"/>
        <w:rPr>
          <w:b/>
          <w:sz w:val="28"/>
          <w:szCs w:val="28"/>
        </w:rPr>
      </w:pPr>
      <w:r w:rsidRPr="00686B8A">
        <w:rPr>
          <w:b/>
          <w:sz w:val="28"/>
          <w:szCs w:val="28"/>
        </w:rPr>
        <w:t xml:space="preserve">Распределение групп предпринимателей по полу и возрастным </w:t>
      </w:r>
      <w:r w:rsidRPr="006F7806">
        <w:rPr>
          <w:b/>
          <w:sz w:val="28"/>
          <w:szCs w:val="28"/>
        </w:rPr>
        <w:t>когортам</w:t>
      </w:r>
      <w:r w:rsidRPr="00686B8A">
        <w:rPr>
          <w:b/>
          <w:sz w:val="28"/>
          <w:szCs w:val="28"/>
        </w:rPr>
        <w:t xml:space="preserve">, </w:t>
      </w:r>
      <w:smartTag w:uri="urn:schemas-microsoft-com:office:smarttags" w:element="metricconverter">
        <w:smartTagPr>
          <w:attr w:name="ProductID" w:val="2009 г"/>
        </w:smartTagPr>
        <w:r w:rsidRPr="00686B8A">
          <w:rPr>
            <w:b/>
            <w:sz w:val="28"/>
            <w:szCs w:val="28"/>
          </w:rPr>
          <w:t>2009 г</w:t>
        </w:r>
      </w:smartTag>
      <w:r w:rsidRPr="00686B8A">
        <w:rPr>
          <w:b/>
          <w:sz w:val="28"/>
          <w:szCs w:val="28"/>
        </w:rPr>
        <w:t>.</w:t>
      </w:r>
      <w:r w:rsidR="0089248B">
        <w:rPr>
          <w:rStyle w:val="a6"/>
          <w:b/>
          <w:sz w:val="28"/>
          <w:szCs w:val="28"/>
        </w:rPr>
        <w:footnoteReference w:id="11"/>
      </w:r>
    </w:p>
    <w:tbl>
      <w:tblPr>
        <w:tblW w:w="4796" w:type="pct"/>
        <w:tblInd w:w="288" w:type="dxa"/>
        <w:shd w:val="clear" w:color="auto" w:fill="FFFFFF"/>
        <w:tblLayout w:type="fixed"/>
        <w:tblLook w:val="04A0"/>
      </w:tblPr>
      <w:tblGrid>
        <w:gridCol w:w="927"/>
        <w:gridCol w:w="700"/>
        <w:gridCol w:w="668"/>
        <w:gridCol w:w="768"/>
        <w:gridCol w:w="769"/>
        <w:gridCol w:w="700"/>
        <w:gridCol w:w="668"/>
        <w:gridCol w:w="768"/>
        <w:gridCol w:w="769"/>
        <w:gridCol w:w="700"/>
        <w:gridCol w:w="668"/>
        <w:gridCol w:w="714"/>
        <w:gridCol w:w="362"/>
      </w:tblGrid>
      <w:tr w:rsidR="00BD2199" w:rsidRPr="00E2438F">
        <w:trPr>
          <w:cantSplit/>
          <w:trHeight w:val="315"/>
        </w:trPr>
        <w:tc>
          <w:tcPr>
            <w:tcW w:w="505"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BD2199" w:rsidRPr="00E2438F" w:rsidRDefault="00BD2199" w:rsidP="00095744">
            <w:pPr>
              <w:ind w:left="113" w:right="113"/>
              <w:jc w:val="center"/>
              <w:rPr>
                <w:b/>
                <w:color w:val="000000"/>
                <w:sz w:val="20"/>
                <w:szCs w:val="20"/>
              </w:rPr>
            </w:pPr>
            <w:r w:rsidRPr="00E2438F">
              <w:rPr>
                <w:b/>
                <w:color w:val="000000"/>
                <w:sz w:val="20"/>
                <w:szCs w:val="20"/>
              </w:rPr>
              <w:t>Возраст</w:t>
            </w:r>
          </w:p>
        </w:tc>
        <w:tc>
          <w:tcPr>
            <w:tcW w:w="1582" w:type="pct"/>
            <w:gridSpan w:val="4"/>
            <w:tcBorders>
              <w:top w:val="single" w:sz="4" w:space="0" w:color="auto"/>
              <w:left w:val="nil"/>
              <w:bottom w:val="single" w:sz="4" w:space="0" w:color="auto"/>
              <w:right w:val="single" w:sz="4" w:space="0" w:color="auto"/>
            </w:tcBorders>
            <w:shd w:val="clear" w:color="auto" w:fill="D9D9D9"/>
          </w:tcPr>
          <w:p w:rsidR="00BD2199" w:rsidRPr="00E2438F" w:rsidRDefault="00BD2199" w:rsidP="00E2438F">
            <w:pPr>
              <w:jc w:val="center"/>
              <w:rPr>
                <w:b/>
                <w:color w:val="000000"/>
                <w:sz w:val="20"/>
                <w:szCs w:val="20"/>
              </w:rPr>
            </w:pPr>
            <w:r w:rsidRPr="00E2438F">
              <w:rPr>
                <w:b/>
                <w:color w:val="000000"/>
                <w:sz w:val="20"/>
                <w:szCs w:val="20"/>
              </w:rPr>
              <w:t>Нарождающиеся предприниматели</w:t>
            </w:r>
          </w:p>
        </w:tc>
        <w:tc>
          <w:tcPr>
            <w:tcW w:w="1582" w:type="pct"/>
            <w:gridSpan w:val="4"/>
            <w:tcBorders>
              <w:top w:val="single" w:sz="4" w:space="0" w:color="auto"/>
              <w:left w:val="nil"/>
              <w:bottom w:val="single" w:sz="4" w:space="0" w:color="auto"/>
              <w:right w:val="single" w:sz="4" w:space="0" w:color="auto"/>
            </w:tcBorders>
            <w:shd w:val="clear" w:color="auto" w:fill="D9D9D9"/>
          </w:tcPr>
          <w:p w:rsidR="00BD2199" w:rsidRPr="00E2438F" w:rsidRDefault="00BD2199" w:rsidP="00E2438F">
            <w:pPr>
              <w:jc w:val="center"/>
              <w:rPr>
                <w:b/>
                <w:color w:val="000000"/>
                <w:sz w:val="20"/>
                <w:szCs w:val="20"/>
              </w:rPr>
            </w:pPr>
            <w:r w:rsidRPr="00E2438F">
              <w:rPr>
                <w:b/>
                <w:color w:val="000000"/>
                <w:sz w:val="20"/>
                <w:szCs w:val="20"/>
              </w:rPr>
              <w:t>Владельцы нового бизнеса</w:t>
            </w:r>
          </w:p>
        </w:tc>
        <w:tc>
          <w:tcPr>
            <w:tcW w:w="1330" w:type="pct"/>
            <w:gridSpan w:val="4"/>
            <w:tcBorders>
              <w:top w:val="single" w:sz="4" w:space="0" w:color="auto"/>
              <w:left w:val="nil"/>
              <w:bottom w:val="single" w:sz="4" w:space="0" w:color="auto"/>
              <w:right w:val="single" w:sz="4" w:space="0" w:color="auto"/>
            </w:tcBorders>
            <w:shd w:val="clear" w:color="auto" w:fill="D9D9D9"/>
          </w:tcPr>
          <w:p w:rsidR="00BD2199" w:rsidRPr="00E2438F" w:rsidRDefault="00BD2199" w:rsidP="00E2438F">
            <w:pPr>
              <w:jc w:val="center"/>
              <w:rPr>
                <w:b/>
                <w:color w:val="000000"/>
                <w:sz w:val="20"/>
                <w:szCs w:val="20"/>
              </w:rPr>
            </w:pPr>
            <w:r w:rsidRPr="00E2438F">
              <w:rPr>
                <w:b/>
                <w:color w:val="000000"/>
                <w:sz w:val="20"/>
                <w:szCs w:val="20"/>
              </w:rPr>
              <w:t>Владельцы устоявшегося бизнеса</w:t>
            </w:r>
          </w:p>
        </w:tc>
      </w:tr>
      <w:tr w:rsidR="00095744" w:rsidRPr="00E2438F">
        <w:trPr>
          <w:cantSplit/>
          <w:trHeight w:val="997"/>
        </w:trPr>
        <w:tc>
          <w:tcPr>
            <w:tcW w:w="505"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BD2199" w:rsidRPr="00E2438F" w:rsidRDefault="00BD2199" w:rsidP="00E2438F">
            <w:pPr>
              <w:rPr>
                <w:b/>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Муж, %</w:t>
            </w:r>
          </w:p>
        </w:tc>
        <w:tc>
          <w:tcPr>
            <w:tcW w:w="364"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Жен, %</w:t>
            </w:r>
          </w:p>
        </w:tc>
        <w:tc>
          <w:tcPr>
            <w:tcW w:w="418"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Всего, %</w:t>
            </w:r>
          </w:p>
        </w:tc>
        <w:tc>
          <w:tcPr>
            <w:tcW w:w="419"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Всего, чел.</w:t>
            </w:r>
          </w:p>
        </w:tc>
        <w:tc>
          <w:tcPr>
            <w:tcW w:w="381"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Муж, %</w:t>
            </w:r>
          </w:p>
        </w:tc>
        <w:tc>
          <w:tcPr>
            <w:tcW w:w="364"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Жен, %</w:t>
            </w:r>
          </w:p>
        </w:tc>
        <w:tc>
          <w:tcPr>
            <w:tcW w:w="418"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Всего, %</w:t>
            </w:r>
          </w:p>
        </w:tc>
        <w:tc>
          <w:tcPr>
            <w:tcW w:w="419"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Всего, чел.</w:t>
            </w:r>
          </w:p>
        </w:tc>
        <w:tc>
          <w:tcPr>
            <w:tcW w:w="381"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Муж, %</w:t>
            </w:r>
          </w:p>
        </w:tc>
        <w:tc>
          <w:tcPr>
            <w:tcW w:w="364"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Жен, %</w:t>
            </w:r>
          </w:p>
        </w:tc>
        <w:tc>
          <w:tcPr>
            <w:tcW w:w="389"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Всего, %</w:t>
            </w:r>
          </w:p>
        </w:tc>
        <w:tc>
          <w:tcPr>
            <w:tcW w:w="197" w:type="pct"/>
            <w:tcBorders>
              <w:top w:val="single" w:sz="4" w:space="0" w:color="auto"/>
              <w:left w:val="nil"/>
              <w:bottom w:val="single" w:sz="4" w:space="0" w:color="auto"/>
              <w:right w:val="single" w:sz="4" w:space="0" w:color="auto"/>
            </w:tcBorders>
            <w:shd w:val="clear" w:color="auto" w:fill="D9D9D9"/>
            <w:textDirection w:val="btLr"/>
          </w:tcPr>
          <w:p w:rsidR="00BD2199" w:rsidRPr="00E2438F" w:rsidRDefault="00BD2199" w:rsidP="00095744">
            <w:pPr>
              <w:ind w:left="113" w:right="113"/>
              <w:jc w:val="center"/>
              <w:rPr>
                <w:b/>
                <w:color w:val="000000"/>
                <w:sz w:val="20"/>
                <w:szCs w:val="20"/>
              </w:rPr>
            </w:pPr>
            <w:r w:rsidRPr="00E2438F">
              <w:rPr>
                <w:b/>
                <w:color w:val="000000"/>
                <w:sz w:val="20"/>
                <w:szCs w:val="20"/>
              </w:rPr>
              <w:t>Всего, чел.</w:t>
            </w:r>
          </w:p>
        </w:tc>
      </w:tr>
      <w:tr w:rsidR="00095744" w:rsidRPr="00E2438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FFFFFF"/>
          </w:tcPr>
          <w:p w:rsidR="00BD2199" w:rsidRPr="00E2438F" w:rsidRDefault="00BD2199" w:rsidP="00686B8A">
            <w:pPr>
              <w:spacing w:line="360" w:lineRule="auto"/>
              <w:jc w:val="center"/>
              <w:rPr>
                <w:color w:val="000000"/>
              </w:rPr>
            </w:pPr>
            <w:r w:rsidRPr="00E2438F">
              <w:rPr>
                <w:color w:val="000000"/>
              </w:rPr>
              <w:t>18</w:t>
            </w:r>
            <w:r w:rsidR="00C20765">
              <w:rPr>
                <w:color w:val="000000"/>
              </w:rPr>
              <w:t>–</w:t>
            </w:r>
            <w:r w:rsidRPr="00E2438F">
              <w:rPr>
                <w:color w:val="000000"/>
              </w:rPr>
              <w:t>24</w:t>
            </w:r>
          </w:p>
        </w:tc>
        <w:tc>
          <w:tcPr>
            <w:tcW w:w="381"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11</w:t>
            </w:r>
          </w:p>
        </w:tc>
        <w:tc>
          <w:tcPr>
            <w:tcW w:w="364"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8</w:t>
            </w:r>
          </w:p>
        </w:tc>
        <w:tc>
          <w:tcPr>
            <w:tcW w:w="418"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10</w:t>
            </w:r>
          </w:p>
        </w:tc>
        <w:tc>
          <w:tcPr>
            <w:tcW w:w="419" w:type="pct"/>
            <w:tcBorders>
              <w:top w:val="single" w:sz="4" w:space="0" w:color="auto"/>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3</w:t>
            </w:r>
          </w:p>
        </w:tc>
        <w:tc>
          <w:tcPr>
            <w:tcW w:w="381"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13</w:t>
            </w:r>
          </w:p>
        </w:tc>
        <w:tc>
          <w:tcPr>
            <w:tcW w:w="364"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19</w:t>
            </w:r>
          </w:p>
        </w:tc>
        <w:tc>
          <w:tcPr>
            <w:tcW w:w="418"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16</w:t>
            </w:r>
          </w:p>
        </w:tc>
        <w:tc>
          <w:tcPr>
            <w:tcW w:w="419" w:type="pct"/>
            <w:tcBorders>
              <w:top w:val="single" w:sz="4" w:space="0" w:color="auto"/>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5</w:t>
            </w:r>
          </w:p>
        </w:tc>
        <w:tc>
          <w:tcPr>
            <w:tcW w:w="381"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 xml:space="preserve"> -</w:t>
            </w:r>
          </w:p>
        </w:tc>
        <w:tc>
          <w:tcPr>
            <w:tcW w:w="364"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 xml:space="preserve"> -</w:t>
            </w: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 xml:space="preserve"> -</w:t>
            </w:r>
          </w:p>
        </w:tc>
        <w:tc>
          <w:tcPr>
            <w:tcW w:w="197" w:type="pct"/>
            <w:tcBorders>
              <w:top w:val="single" w:sz="4" w:space="0" w:color="auto"/>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 xml:space="preserve"> -</w:t>
            </w:r>
          </w:p>
        </w:tc>
      </w:tr>
      <w:tr w:rsidR="00095744" w:rsidRPr="00E2438F">
        <w:trPr>
          <w:trHeight w:val="300"/>
        </w:trPr>
        <w:tc>
          <w:tcPr>
            <w:tcW w:w="505" w:type="pct"/>
            <w:tcBorders>
              <w:top w:val="nil"/>
              <w:left w:val="single" w:sz="4" w:space="0" w:color="auto"/>
              <w:bottom w:val="single" w:sz="4" w:space="0" w:color="auto"/>
              <w:right w:val="single" w:sz="4" w:space="0" w:color="auto"/>
            </w:tcBorders>
            <w:shd w:val="clear" w:color="auto" w:fill="FFFFFF"/>
          </w:tcPr>
          <w:p w:rsidR="00BD2199" w:rsidRPr="00E2438F" w:rsidRDefault="00BD2199" w:rsidP="00686B8A">
            <w:pPr>
              <w:spacing w:line="360" w:lineRule="auto"/>
              <w:jc w:val="center"/>
              <w:rPr>
                <w:color w:val="000000"/>
              </w:rPr>
            </w:pPr>
            <w:r w:rsidRPr="00E2438F">
              <w:rPr>
                <w:color w:val="000000"/>
              </w:rPr>
              <w:t>25</w:t>
            </w:r>
            <w:r w:rsidR="00C20765">
              <w:rPr>
                <w:color w:val="000000"/>
              </w:rPr>
              <w:t>–</w:t>
            </w:r>
            <w:r w:rsidRPr="00E2438F">
              <w:rPr>
                <w:color w:val="000000"/>
              </w:rPr>
              <w:t>34</w:t>
            </w:r>
          </w:p>
        </w:tc>
        <w:tc>
          <w:tcPr>
            <w:tcW w:w="381"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37</w:t>
            </w:r>
          </w:p>
        </w:tc>
        <w:tc>
          <w:tcPr>
            <w:tcW w:w="364"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42</w:t>
            </w:r>
          </w:p>
        </w:tc>
        <w:tc>
          <w:tcPr>
            <w:tcW w:w="418"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39</w:t>
            </w:r>
          </w:p>
        </w:tc>
        <w:tc>
          <w:tcPr>
            <w:tcW w:w="419"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u w:val="single"/>
              </w:rPr>
            </w:pPr>
            <w:r w:rsidRPr="00E2438F">
              <w:rPr>
                <w:color w:val="000000"/>
                <w:u w:val="single"/>
              </w:rPr>
              <w:t>12</w:t>
            </w:r>
          </w:p>
        </w:tc>
        <w:tc>
          <w:tcPr>
            <w:tcW w:w="381"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31</w:t>
            </w:r>
          </w:p>
        </w:tc>
        <w:tc>
          <w:tcPr>
            <w:tcW w:w="364"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6</w:t>
            </w:r>
          </w:p>
        </w:tc>
        <w:tc>
          <w:tcPr>
            <w:tcW w:w="418"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19</w:t>
            </w:r>
          </w:p>
        </w:tc>
        <w:tc>
          <w:tcPr>
            <w:tcW w:w="419"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6</w:t>
            </w:r>
          </w:p>
        </w:tc>
        <w:tc>
          <w:tcPr>
            <w:tcW w:w="381"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18</w:t>
            </w:r>
          </w:p>
        </w:tc>
        <w:tc>
          <w:tcPr>
            <w:tcW w:w="364"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38</w:t>
            </w:r>
          </w:p>
        </w:tc>
        <w:tc>
          <w:tcPr>
            <w:tcW w:w="389"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30</w:t>
            </w:r>
          </w:p>
        </w:tc>
        <w:tc>
          <w:tcPr>
            <w:tcW w:w="197"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8</w:t>
            </w:r>
          </w:p>
        </w:tc>
      </w:tr>
      <w:tr w:rsidR="00095744" w:rsidRPr="00E2438F">
        <w:trPr>
          <w:trHeight w:val="300"/>
        </w:trPr>
        <w:tc>
          <w:tcPr>
            <w:tcW w:w="505" w:type="pct"/>
            <w:tcBorders>
              <w:top w:val="nil"/>
              <w:left w:val="single" w:sz="4" w:space="0" w:color="auto"/>
              <w:bottom w:val="single" w:sz="4" w:space="0" w:color="auto"/>
              <w:right w:val="single" w:sz="4" w:space="0" w:color="auto"/>
            </w:tcBorders>
            <w:shd w:val="clear" w:color="auto" w:fill="FFFFFF"/>
          </w:tcPr>
          <w:p w:rsidR="00BD2199" w:rsidRPr="00E2438F" w:rsidRDefault="00BD2199" w:rsidP="00686B8A">
            <w:pPr>
              <w:spacing w:line="360" w:lineRule="auto"/>
              <w:jc w:val="center"/>
              <w:rPr>
                <w:color w:val="000000"/>
              </w:rPr>
            </w:pPr>
            <w:r w:rsidRPr="00E2438F">
              <w:rPr>
                <w:color w:val="000000"/>
              </w:rPr>
              <w:t>35</w:t>
            </w:r>
            <w:r w:rsidR="00C20765">
              <w:rPr>
                <w:color w:val="000000"/>
              </w:rPr>
              <w:t>–</w:t>
            </w:r>
            <w:r w:rsidRPr="00E2438F">
              <w:rPr>
                <w:color w:val="000000"/>
              </w:rPr>
              <w:t>44</w:t>
            </w:r>
          </w:p>
        </w:tc>
        <w:tc>
          <w:tcPr>
            <w:tcW w:w="381"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16</w:t>
            </w:r>
          </w:p>
        </w:tc>
        <w:tc>
          <w:tcPr>
            <w:tcW w:w="364"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25</w:t>
            </w:r>
          </w:p>
        </w:tc>
        <w:tc>
          <w:tcPr>
            <w:tcW w:w="418"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19</w:t>
            </w:r>
          </w:p>
        </w:tc>
        <w:tc>
          <w:tcPr>
            <w:tcW w:w="419"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6</w:t>
            </w:r>
          </w:p>
        </w:tc>
        <w:tc>
          <w:tcPr>
            <w:tcW w:w="381"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25</w:t>
            </w:r>
          </w:p>
        </w:tc>
        <w:tc>
          <w:tcPr>
            <w:tcW w:w="364"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38</w:t>
            </w:r>
          </w:p>
        </w:tc>
        <w:tc>
          <w:tcPr>
            <w:tcW w:w="418"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31</w:t>
            </w:r>
          </w:p>
        </w:tc>
        <w:tc>
          <w:tcPr>
            <w:tcW w:w="419"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10</w:t>
            </w:r>
          </w:p>
        </w:tc>
        <w:tc>
          <w:tcPr>
            <w:tcW w:w="381"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9</w:t>
            </w:r>
          </w:p>
        </w:tc>
        <w:tc>
          <w:tcPr>
            <w:tcW w:w="364"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38</w:t>
            </w:r>
          </w:p>
        </w:tc>
        <w:tc>
          <w:tcPr>
            <w:tcW w:w="389" w:type="pct"/>
            <w:tcBorders>
              <w:top w:val="nil"/>
              <w:left w:val="nil"/>
              <w:bottom w:val="single" w:sz="4" w:space="0" w:color="auto"/>
              <w:right w:val="single" w:sz="4" w:space="0" w:color="auto"/>
            </w:tcBorders>
            <w:shd w:val="clear" w:color="auto" w:fill="FFFFFF"/>
            <w:noWrap/>
            <w:vAlign w:val="center"/>
          </w:tcPr>
          <w:p w:rsidR="00BD2199" w:rsidRPr="00E2438F" w:rsidRDefault="00BD2199" w:rsidP="00686B8A">
            <w:pPr>
              <w:spacing w:line="360" w:lineRule="auto"/>
              <w:jc w:val="center"/>
              <w:rPr>
                <w:color w:val="000000"/>
              </w:rPr>
            </w:pPr>
            <w:r w:rsidRPr="00E2438F">
              <w:rPr>
                <w:color w:val="000000"/>
              </w:rPr>
              <w:t>26</w:t>
            </w:r>
          </w:p>
        </w:tc>
        <w:tc>
          <w:tcPr>
            <w:tcW w:w="197"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7</w:t>
            </w:r>
          </w:p>
        </w:tc>
      </w:tr>
      <w:tr w:rsidR="00095744" w:rsidRPr="00E2438F">
        <w:trPr>
          <w:trHeight w:val="300"/>
        </w:trPr>
        <w:tc>
          <w:tcPr>
            <w:tcW w:w="505" w:type="pct"/>
            <w:tcBorders>
              <w:top w:val="nil"/>
              <w:left w:val="single" w:sz="4" w:space="0" w:color="auto"/>
              <w:bottom w:val="single" w:sz="4" w:space="0" w:color="auto"/>
              <w:right w:val="single" w:sz="4" w:space="0" w:color="auto"/>
            </w:tcBorders>
            <w:shd w:val="clear" w:color="auto" w:fill="FFFFFF"/>
          </w:tcPr>
          <w:p w:rsidR="00BD2199" w:rsidRPr="00E2438F" w:rsidRDefault="00BD2199" w:rsidP="00686B8A">
            <w:pPr>
              <w:spacing w:line="360" w:lineRule="auto"/>
              <w:jc w:val="center"/>
              <w:rPr>
                <w:color w:val="000000"/>
              </w:rPr>
            </w:pPr>
            <w:r w:rsidRPr="00E2438F">
              <w:rPr>
                <w:color w:val="000000"/>
              </w:rPr>
              <w:lastRenderedPageBreak/>
              <w:t>45 и более</w:t>
            </w:r>
          </w:p>
        </w:tc>
        <w:tc>
          <w:tcPr>
            <w:tcW w:w="381"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37</w:t>
            </w:r>
          </w:p>
        </w:tc>
        <w:tc>
          <w:tcPr>
            <w:tcW w:w="364"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25</w:t>
            </w:r>
          </w:p>
        </w:tc>
        <w:tc>
          <w:tcPr>
            <w:tcW w:w="418"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32</w:t>
            </w:r>
          </w:p>
        </w:tc>
        <w:tc>
          <w:tcPr>
            <w:tcW w:w="419"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10</w:t>
            </w:r>
          </w:p>
        </w:tc>
        <w:tc>
          <w:tcPr>
            <w:tcW w:w="381"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31</w:t>
            </w:r>
          </w:p>
        </w:tc>
        <w:tc>
          <w:tcPr>
            <w:tcW w:w="364"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38</w:t>
            </w:r>
          </w:p>
        </w:tc>
        <w:tc>
          <w:tcPr>
            <w:tcW w:w="418"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34</w:t>
            </w:r>
          </w:p>
        </w:tc>
        <w:tc>
          <w:tcPr>
            <w:tcW w:w="419"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11</w:t>
            </w:r>
          </w:p>
        </w:tc>
        <w:tc>
          <w:tcPr>
            <w:tcW w:w="381"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73</w:t>
            </w:r>
          </w:p>
        </w:tc>
        <w:tc>
          <w:tcPr>
            <w:tcW w:w="364"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25</w:t>
            </w:r>
          </w:p>
        </w:tc>
        <w:tc>
          <w:tcPr>
            <w:tcW w:w="389"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rPr>
            </w:pPr>
            <w:r w:rsidRPr="00E2438F">
              <w:rPr>
                <w:color w:val="000000"/>
              </w:rPr>
              <w:t>44</w:t>
            </w:r>
          </w:p>
        </w:tc>
        <w:tc>
          <w:tcPr>
            <w:tcW w:w="197" w:type="pct"/>
            <w:tcBorders>
              <w:top w:val="nil"/>
              <w:left w:val="nil"/>
              <w:bottom w:val="single" w:sz="4" w:space="0" w:color="auto"/>
              <w:right w:val="single" w:sz="4" w:space="0" w:color="auto"/>
            </w:tcBorders>
            <w:shd w:val="clear" w:color="auto" w:fill="FFFFFF"/>
            <w:vAlign w:val="center"/>
          </w:tcPr>
          <w:p w:rsidR="00BD2199" w:rsidRPr="00E2438F" w:rsidRDefault="00BD2199" w:rsidP="00686B8A">
            <w:pPr>
              <w:spacing w:line="360" w:lineRule="auto"/>
              <w:jc w:val="center"/>
              <w:rPr>
                <w:color w:val="000000"/>
                <w:u w:val="single"/>
              </w:rPr>
            </w:pPr>
            <w:r w:rsidRPr="00E2438F">
              <w:rPr>
                <w:color w:val="000000"/>
                <w:u w:val="single"/>
              </w:rPr>
              <w:t>12</w:t>
            </w:r>
          </w:p>
        </w:tc>
      </w:tr>
      <w:tr w:rsidR="00095744" w:rsidRPr="00E2438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D9D9D9"/>
          </w:tcPr>
          <w:p w:rsidR="00BD2199" w:rsidRPr="00443FEF" w:rsidRDefault="00BD2199" w:rsidP="00686B8A">
            <w:pPr>
              <w:spacing w:line="360" w:lineRule="auto"/>
              <w:jc w:val="center"/>
              <w:rPr>
                <w:color w:val="000000"/>
              </w:rPr>
            </w:pPr>
            <w:r w:rsidRPr="00443FEF">
              <w:rPr>
                <w:color w:val="000000"/>
              </w:rPr>
              <w:t>Всего</w:t>
            </w:r>
          </w:p>
        </w:tc>
        <w:tc>
          <w:tcPr>
            <w:tcW w:w="381"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364"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418"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419"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31</w:t>
            </w:r>
          </w:p>
        </w:tc>
        <w:tc>
          <w:tcPr>
            <w:tcW w:w="381"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364"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418"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419"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32</w:t>
            </w:r>
          </w:p>
        </w:tc>
        <w:tc>
          <w:tcPr>
            <w:tcW w:w="381"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364"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389"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100</w:t>
            </w:r>
          </w:p>
        </w:tc>
        <w:tc>
          <w:tcPr>
            <w:tcW w:w="197" w:type="pct"/>
            <w:tcBorders>
              <w:top w:val="single" w:sz="4" w:space="0" w:color="auto"/>
              <w:left w:val="nil"/>
              <w:bottom w:val="single" w:sz="4" w:space="0" w:color="auto"/>
              <w:right w:val="single" w:sz="4" w:space="0" w:color="auto"/>
            </w:tcBorders>
            <w:shd w:val="clear" w:color="auto" w:fill="D9D9D9"/>
            <w:vAlign w:val="center"/>
          </w:tcPr>
          <w:p w:rsidR="00BD2199" w:rsidRPr="00443FEF" w:rsidRDefault="00BD2199" w:rsidP="00686B8A">
            <w:pPr>
              <w:spacing w:line="360" w:lineRule="auto"/>
              <w:jc w:val="center"/>
              <w:rPr>
                <w:color w:val="000000"/>
              </w:rPr>
            </w:pPr>
            <w:r w:rsidRPr="00443FEF">
              <w:rPr>
                <w:color w:val="000000"/>
              </w:rPr>
              <w:t>27</w:t>
            </w:r>
          </w:p>
        </w:tc>
      </w:tr>
    </w:tbl>
    <w:p w:rsidR="00BD2199" w:rsidRPr="00686B8A" w:rsidRDefault="00BD2199" w:rsidP="00686B8A">
      <w:pPr>
        <w:spacing w:line="360" w:lineRule="auto"/>
        <w:ind w:firstLine="709"/>
        <w:jc w:val="both"/>
        <w:rPr>
          <w:sz w:val="28"/>
          <w:szCs w:val="28"/>
        </w:rPr>
      </w:pPr>
    </w:p>
    <w:p w:rsidR="00B47DF3" w:rsidRPr="00686B8A" w:rsidRDefault="00B47DF3" w:rsidP="00686B8A">
      <w:pPr>
        <w:spacing w:line="360" w:lineRule="auto"/>
        <w:ind w:firstLine="709"/>
        <w:jc w:val="both"/>
        <w:rPr>
          <w:sz w:val="28"/>
          <w:szCs w:val="28"/>
        </w:rPr>
      </w:pPr>
      <w:r w:rsidRPr="00686B8A">
        <w:rPr>
          <w:sz w:val="28"/>
          <w:szCs w:val="28"/>
        </w:rPr>
        <w:t xml:space="preserve">С </w:t>
      </w:r>
      <w:smartTag w:uri="urn:schemas-microsoft-com:office:smarttags" w:element="metricconverter">
        <w:smartTagPr>
          <w:attr w:name="ProductID" w:val="2007 г"/>
        </w:smartTagPr>
        <w:r w:rsidRPr="00686B8A">
          <w:rPr>
            <w:sz w:val="28"/>
            <w:szCs w:val="28"/>
          </w:rPr>
          <w:t>2007 г</w:t>
        </w:r>
      </w:smartTag>
      <w:r w:rsidRPr="00686B8A">
        <w:rPr>
          <w:sz w:val="28"/>
          <w:szCs w:val="28"/>
        </w:rPr>
        <w:t xml:space="preserve">. наблюдалось сначала снижение, а с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w:t>
      </w:r>
      <w:r w:rsidR="00C20765">
        <w:rPr>
          <w:sz w:val="28"/>
          <w:szCs w:val="28"/>
        </w:rPr>
        <w:t>–</w:t>
      </w:r>
      <w:r w:rsidRPr="00686B8A">
        <w:rPr>
          <w:sz w:val="28"/>
          <w:szCs w:val="28"/>
        </w:rPr>
        <w:t xml:space="preserve"> рост доли поте</w:t>
      </w:r>
      <w:r w:rsidR="005D2C25" w:rsidRPr="00686B8A">
        <w:rPr>
          <w:sz w:val="28"/>
          <w:szCs w:val="28"/>
        </w:rPr>
        <w:t>нциальных предпринимателей в не</w:t>
      </w:r>
      <w:r w:rsidRPr="00686B8A">
        <w:rPr>
          <w:sz w:val="28"/>
          <w:szCs w:val="28"/>
        </w:rPr>
        <w:t xml:space="preserve">предпринимательских группах населения (т.е. среди тех, кто ранее никогда не занимался бизнесом), особенно значительный с 2008 по </w:t>
      </w:r>
      <w:smartTag w:uri="urn:schemas-microsoft-com:office:smarttags" w:element="metricconverter">
        <w:smartTagPr>
          <w:attr w:name="ProductID" w:val="2009 г"/>
        </w:smartTagPr>
        <w:r w:rsidRPr="00686B8A">
          <w:rPr>
            <w:sz w:val="28"/>
            <w:szCs w:val="28"/>
          </w:rPr>
          <w:t>2009 г</w:t>
        </w:r>
      </w:smartTag>
      <w:r w:rsidRPr="00686B8A">
        <w:rPr>
          <w:sz w:val="28"/>
          <w:szCs w:val="28"/>
        </w:rPr>
        <w:t>г.</w:t>
      </w:r>
    </w:p>
    <w:p w:rsidR="00BD2199" w:rsidRPr="00686B8A" w:rsidRDefault="00BD2199" w:rsidP="00686B8A">
      <w:pPr>
        <w:spacing w:line="360" w:lineRule="auto"/>
        <w:ind w:firstLine="709"/>
        <w:jc w:val="both"/>
        <w:rPr>
          <w:sz w:val="28"/>
          <w:szCs w:val="28"/>
        </w:rPr>
      </w:pPr>
      <w:r w:rsidRPr="00686B8A">
        <w:rPr>
          <w:sz w:val="28"/>
          <w:szCs w:val="28"/>
        </w:rPr>
        <w:t xml:space="preserve">Важной особенностью методики проекта является возможность выделения групп в составе предпринимательских </w:t>
      </w:r>
      <w:r w:rsidRPr="006F7806">
        <w:rPr>
          <w:sz w:val="28"/>
          <w:szCs w:val="28"/>
        </w:rPr>
        <w:t>когорт</w:t>
      </w:r>
      <w:r w:rsidRPr="00686B8A">
        <w:rPr>
          <w:sz w:val="28"/>
          <w:szCs w:val="28"/>
        </w:rPr>
        <w:t xml:space="preserve">, отличающихся преобладающим типом мотивации к ведению предпринимательской деятельности – прежде всего, добровольных и вынужденных предпринимателей. </w:t>
      </w:r>
    </w:p>
    <w:p w:rsidR="001C7CA8" w:rsidRDefault="00B47DF3" w:rsidP="00686B8A">
      <w:pPr>
        <w:spacing w:line="360" w:lineRule="auto"/>
        <w:ind w:firstLine="709"/>
        <w:jc w:val="both"/>
        <w:rPr>
          <w:sz w:val="28"/>
          <w:szCs w:val="28"/>
        </w:rPr>
      </w:pPr>
      <w:r w:rsidRPr="00686B8A">
        <w:rPr>
          <w:sz w:val="28"/>
          <w:szCs w:val="28"/>
        </w:rPr>
        <w:t xml:space="preserve">По результатам опроса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показатель добровольного раннего предпринимательства в России составил 43%, показатель вынужденного раннего предпринимательства практически не вырос и составил – 28,9%. </w:t>
      </w:r>
    </w:p>
    <w:p w:rsidR="00B47DF3" w:rsidRPr="00686B8A" w:rsidRDefault="00B47DF3" w:rsidP="00686B8A">
      <w:pPr>
        <w:spacing w:line="360" w:lineRule="auto"/>
        <w:ind w:firstLine="709"/>
        <w:jc w:val="both"/>
        <w:rPr>
          <w:sz w:val="28"/>
          <w:szCs w:val="28"/>
        </w:rPr>
      </w:pPr>
      <w:r w:rsidRPr="00686B8A">
        <w:rPr>
          <w:sz w:val="28"/>
          <w:szCs w:val="28"/>
        </w:rPr>
        <w:t xml:space="preserve">В целом же среди всех предпринимателей (нарождающиеся предприниматели, владельцы нового и устоявшегося бизнеса) на каждые пять человек, мотивированных поиском преимуществ от занятия бизнеса, приходится </w:t>
      </w:r>
      <w:r w:rsidR="00C20765">
        <w:rPr>
          <w:sz w:val="28"/>
          <w:szCs w:val="28"/>
        </w:rPr>
        <w:t>4</w:t>
      </w:r>
      <w:r w:rsidRPr="00686B8A">
        <w:rPr>
          <w:sz w:val="28"/>
          <w:szCs w:val="28"/>
        </w:rPr>
        <w:t xml:space="preserve"> чел</w:t>
      </w:r>
      <w:r w:rsidR="00C20765">
        <w:rPr>
          <w:sz w:val="28"/>
          <w:szCs w:val="28"/>
        </w:rPr>
        <w:t>овека</w:t>
      </w:r>
      <w:r w:rsidRPr="00686B8A">
        <w:rPr>
          <w:sz w:val="28"/>
          <w:szCs w:val="28"/>
        </w:rPr>
        <w:t xml:space="preserve">, пришедших в бизнес под давлением обстоятельств. Уровень добровольного предпринимательства увеличивался в селах, крупных городах и мегаполисах, в то время как в средних и малых городах доля добровольных предпринимателей немного сократилась. </w:t>
      </w:r>
    </w:p>
    <w:p w:rsidR="00BD2199" w:rsidRPr="00686B8A" w:rsidRDefault="00571406" w:rsidP="00686B8A">
      <w:pPr>
        <w:autoSpaceDE w:val="0"/>
        <w:autoSpaceDN w:val="0"/>
        <w:adjustRightInd w:val="0"/>
        <w:spacing w:line="360" w:lineRule="auto"/>
        <w:ind w:firstLine="709"/>
        <w:jc w:val="both"/>
        <w:rPr>
          <w:sz w:val="28"/>
          <w:szCs w:val="28"/>
        </w:rPr>
      </w:pPr>
      <w:r w:rsidRPr="00443FEF">
        <w:rPr>
          <w:sz w:val="28"/>
          <w:szCs w:val="28"/>
        </w:rPr>
        <w:t>Социально-демографические п</w:t>
      </w:r>
      <w:r w:rsidR="00B47DF3" w:rsidRPr="00443FEF">
        <w:rPr>
          <w:sz w:val="28"/>
          <w:szCs w:val="28"/>
        </w:rPr>
        <w:t>ортрет</w:t>
      </w:r>
      <w:r w:rsidRPr="00443FEF">
        <w:rPr>
          <w:sz w:val="28"/>
          <w:szCs w:val="28"/>
        </w:rPr>
        <w:t>ы</w:t>
      </w:r>
      <w:r w:rsidR="00B47DF3" w:rsidRPr="00443FEF">
        <w:rPr>
          <w:sz w:val="28"/>
          <w:szCs w:val="28"/>
        </w:rPr>
        <w:t xml:space="preserve"> типичн</w:t>
      </w:r>
      <w:r w:rsidRPr="00443FEF">
        <w:rPr>
          <w:sz w:val="28"/>
          <w:szCs w:val="28"/>
        </w:rPr>
        <w:t>ых</w:t>
      </w:r>
      <w:r w:rsidR="00B47DF3" w:rsidRPr="00443FEF">
        <w:rPr>
          <w:sz w:val="28"/>
          <w:szCs w:val="28"/>
        </w:rPr>
        <w:t xml:space="preserve"> добровольного и вынужденного предпринимател</w:t>
      </w:r>
      <w:r w:rsidRPr="00443FEF">
        <w:rPr>
          <w:sz w:val="28"/>
          <w:szCs w:val="28"/>
        </w:rPr>
        <w:t>ей</w:t>
      </w:r>
      <w:r w:rsidR="00B47DF3" w:rsidRPr="00443FEF">
        <w:rPr>
          <w:sz w:val="28"/>
          <w:szCs w:val="28"/>
        </w:rPr>
        <w:t xml:space="preserve"> различ</w:t>
      </w:r>
      <w:r w:rsidRPr="00443FEF">
        <w:rPr>
          <w:sz w:val="28"/>
          <w:szCs w:val="28"/>
        </w:rPr>
        <w:t>ны</w:t>
      </w:r>
      <w:r w:rsidR="00B47DF3" w:rsidRPr="00443FEF">
        <w:rPr>
          <w:sz w:val="28"/>
          <w:szCs w:val="28"/>
        </w:rPr>
        <w:t xml:space="preserve">. </w:t>
      </w:r>
      <w:r w:rsidRPr="00443FEF">
        <w:rPr>
          <w:sz w:val="28"/>
          <w:szCs w:val="28"/>
        </w:rPr>
        <w:t>Среди д</w:t>
      </w:r>
      <w:r w:rsidR="00B47DF3" w:rsidRPr="00443FEF">
        <w:rPr>
          <w:sz w:val="28"/>
          <w:szCs w:val="28"/>
        </w:rPr>
        <w:t>обровольны</w:t>
      </w:r>
      <w:r w:rsidRPr="00443FEF">
        <w:rPr>
          <w:sz w:val="28"/>
          <w:szCs w:val="28"/>
        </w:rPr>
        <w:t xml:space="preserve">х </w:t>
      </w:r>
      <w:r w:rsidR="00B47DF3" w:rsidRPr="00443FEF">
        <w:rPr>
          <w:sz w:val="28"/>
          <w:szCs w:val="28"/>
        </w:rPr>
        <w:t>предпринимател</w:t>
      </w:r>
      <w:r w:rsidRPr="00443FEF">
        <w:rPr>
          <w:sz w:val="28"/>
          <w:szCs w:val="28"/>
        </w:rPr>
        <w:t>ей</w:t>
      </w:r>
      <w:r w:rsidR="00B47DF3" w:rsidRPr="00443FEF">
        <w:rPr>
          <w:sz w:val="28"/>
          <w:szCs w:val="28"/>
        </w:rPr>
        <w:t xml:space="preserve"> </w:t>
      </w:r>
      <w:r w:rsidRPr="00443FEF">
        <w:rPr>
          <w:sz w:val="28"/>
          <w:szCs w:val="28"/>
        </w:rPr>
        <w:t xml:space="preserve">преобладают мужчины, они </w:t>
      </w:r>
      <w:r w:rsidR="00B47DF3" w:rsidRPr="00443FEF">
        <w:rPr>
          <w:sz w:val="28"/>
          <w:szCs w:val="28"/>
        </w:rPr>
        <w:t xml:space="preserve">младше </w:t>
      </w:r>
      <w:r w:rsidRPr="00443FEF">
        <w:rPr>
          <w:sz w:val="28"/>
          <w:szCs w:val="28"/>
        </w:rPr>
        <w:t>«предпринимателей поневоле»</w:t>
      </w:r>
      <w:r w:rsidR="00B47DF3" w:rsidRPr="00443FEF">
        <w:rPr>
          <w:sz w:val="28"/>
          <w:szCs w:val="28"/>
        </w:rPr>
        <w:t xml:space="preserve">. От </w:t>
      </w:r>
      <w:r w:rsidRPr="00443FEF">
        <w:rPr>
          <w:sz w:val="28"/>
          <w:szCs w:val="28"/>
        </w:rPr>
        <w:t>последн</w:t>
      </w:r>
      <w:r w:rsidR="00B47DF3" w:rsidRPr="00443FEF">
        <w:rPr>
          <w:sz w:val="28"/>
          <w:szCs w:val="28"/>
        </w:rPr>
        <w:t xml:space="preserve">их </w:t>
      </w:r>
      <w:r w:rsidRPr="00443FEF">
        <w:rPr>
          <w:sz w:val="28"/>
          <w:szCs w:val="28"/>
        </w:rPr>
        <w:t xml:space="preserve">добровольных предпринимателей </w:t>
      </w:r>
      <w:r w:rsidR="00B47DF3" w:rsidRPr="00443FEF">
        <w:rPr>
          <w:sz w:val="28"/>
          <w:szCs w:val="28"/>
        </w:rPr>
        <w:t xml:space="preserve">отличает более высокий уровень формального образования и более высокая самооценка человеческого капитала </w:t>
      </w:r>
      <w:r w:rsidR="00DD31D5" w:rsidRPr="00443FEF">
        <w:rPr>
          <w:sz w:val="28"/>
          <w:szCs w:val="28"/>
        </w:rPr>
        <w:t>–</w:t>
      </w:r>
      <w:r w:rsidR="00B47DF3" w:rsidRPr="00443FEF">
        <w:rPr>
          <w:sz w:val="28"/>
          <w:szCs w:val="28"/>
        </w:rPr>
        <w:t xml:space="preserve"> знаний, квалификации и опыта. Напротив, вынужденные предприниматели представляют собой менее адаптивную </w:t>
      </w:r>
      <w:r w:rsidR="00B47DF3" w:rsidRPr="00443FEF">
        <w:rPr>
          <w:sz w:val="28"/>
          <w:szCs w:val="28"/>
        </w:rPr>
        <w:lastRenderedPageBreak/>
        <w:t>социальную группу, характеризующуюся более низким уровнем формального образования и самооценки знаний и навыков, более низким уровнем материального благосостояния и более старшим возрастом. Объединяет вынужденных и добровольных предпринимателей одинаковая склонность к риску и теснота включенности в предпринимательские сети.</w:t>
      </w:r>
      <w:r w:rsidR="00B47DF3" w:rsidRPr="00686B8A">
        <w:rPr>
          <w:sz w:val="28"/>
          <w:szCs w:val="28"/>
        </w:rPr>
        <w:t xml:space="preserve"> </w:t>
      </w:r>
    </w:p>
    <w:p w:rsidR="00BD2199" w:rsidRPr="0012387A" w:rsidRDefault="00BD2199" w:rsidP="00686B8A">
      <w:pPr>
        <w:autoSpaceDE w:val="0"/>
        <w:autoSpaceDN w:val="0"/>
        <w:adjustRightInd w:val="0"/>
        <w:spacing w:line="360" w:lineRule="auto"/>
        <w:jc w:val="right"/>
        <w:rPr>
          <w:i/>
          <w:sz w:val="28"/>
          <w:szCs w:val="28"/>
        </w:rPr>
      </w:pPr>
      <w:r w:rsidRPr="0012387A">
        <w:rPr>
          <w:i/>
          <w:sz w:val="28"/>
          <w:szCs w:val="28"/>
        </w:rPr>
        <w:t>Таблица 2</w:t>
      </w:r>
    </w:p>
    <w:p w:rsidR="00BD2199" w:rsidRPr="00686B8A" w:rsidRDefault="00BD2199" w:rsidP="00686B8A">
      <w:pPr>
        <w:autoSpaceDE w:val="0"/>
        <w:autoSpaceDN w:val="0"/>
        <w:adjustRightInd w:val="0"/>
        <w:spacing w:line="360" w:lineRule="auto"/>
        <w:jc w:val="center"/>
        <w:rPr>
          <w:b/>
          <w:sz w:val="28"/>
          <w:szCs w:val="28"/>
        </w:rPr>
      </w:pPr>
      <w:r w:rsidRPr="00686B8A">
        <w:rPr>
          <w:b/>
          <w:sz w:val="28"/>
          <w:szCs w:val="28"/>
        </w:rPr>
        <w:t xml:space="preserve">Мотивационная структура российских предпринимателей, </w:t>
      </w:r>
      <w:smartTag w:uri="urn:schemas-microsoft-com:office:smarttags" w:element="metricconverter">
        <w:smartTagPr>
          <w:attr w:name="ProductID" w:val="2009 г"/>
        </w:smartTagPr>
        <w:r w:rsidRPr="00686B8A">
          <w:rPr>
            <w:b/>
            <w:sz w:val="28"/>
            <w:szCs w:val="28"/>
          </w:rPr>
          <w:t>2009 г</w:t>
        </w:r>
      </w:smartTag>
      <w:r w:rsidRPr="00686B8A">
        <w:rPr>
          <w:b/>
          <w:sz w:val="28"/>
          <w:szCs w:val="28"/>
        </w:rPr>
        <w:t>.</w:t>
      </w:r>
    </w:p>
    <w:p w:rsidR="00BD2199" w:rsidRPr="00686B8A" w:rsidRDefault="00BD2199" w:rsidP="00686B8A">
      <w:pPr>
        <w:autoSpaceDE w:val="0"/>
        <w:autoSpaceDN w:val="0"/>
        <w:adjustRightInd w:val="0"/>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671"/>
        <w:gridCol w:w="1020"/>
        <w:gridCol w:w="1037"/>
        <w:gridCol w:w="954"/>
        <w:gridCol w:w="985"/>
        <w:gridCol w:w="971"/>
        <w:gridCol w:w="1001"/>
        <w:gridCol w:w="951"/>
        <w:gridCol w:w="981"/>
      </w:tblGrid>
      <w:tr w:rsidR="00BD2199" w:rsidRPr="00E21387" w:rsidTr="00E21387">
        <w:tc>
          <w:tcPr>
            <w:tcW w:w="1549" w:type="dxa"/>
            <w:vMerge w:val="restart"/>
            <w:shd w:val="clear" w:color="auto" w:fill="D9D9D9"/>
            <w:vAlign w:val="center"/>
          </w:tcPr>
          <w:p w:rsidR="00BD2199" w:rsidRPr="00E21387" w:rsidRDefault="00BD2199" w:rsidP="00E21387">
            <w:pPr>
              <w:autoSpaceDE w:val="0"/>
              <w:autoSpaceDN w:val="0"/>
              <w:adjustRightInd w:val="0"/>
              <w:jc w:val="center"/>
              <w:rPr>
                <w:b/>
                <w:sz w:val="20"/>
                <w:szCs w:val="20"/>
              </w:rPr>
            </w:pPr>
            <w:r w:rsidRPr="00E21387">
              <w:rPr>
                <w:b/>
                <w:sz w:val="20"/>
                <w:szCs w:val="20"/>
              </w:rPr>
              <w:t>Тип мотивации</w:t>
            </w:r>
          </w:p>
        </w:tc>
        <w:tc>
          <w:tcPr>
            <w:tcW w:w="6457" w:type="dxa"/>
            <w:gridSpan w:val="6"/>
            <w:shd w:val="clear" w:color="auto" w:fill="D9D9D9"/>
            <w:vAlign w:val="center"/>
          </w:tcPr>
          <w:p w:rsidR="00BD2199" w:rsidRPr="00E21387" w:rsidRDefault="00BD2199" w:rsidP="00E21387">
            <w:pPr>
              <w:autoSpaceDE w:val="0"/>
              <w:autoSpaceDN w:val="0"/>
              <w:adjustRightInd w:val="0"/>
              <w:jc w:val="center"/>
              <w:rPr>
                <w:b/>
                <w:sz w:val="20"/>
                <w:szCs w:val="20"/>
              </w:rPr>
            </w:pPr>
            <w:r w:rsidRPr="00E21387">
              <w:rPr>
                <w:b/>
                <w:sz w:val="20"/>
                <w:szCs w:val="20"/>
              </w:rPr>
              <w:t>Предпринимательские группы</w:t>
            </w:r>
          </w:p>
        </w:tc>
        <w:tc>
          <w:tcPr>
            <w:tcW w:w="2131" w:type="dxa"/>
            <w:gridSpan w:val="2"/>
            <w:vMerge w:val="restart"/>
            <w:shd w:val="clear" w:color="auto" w:fill="D9D9D9"/>
            <w:vAlign w:val="center"/>
          </w:tcPr>
          <w:p w:rsidR="00BD2199" w:rsidRPr="00E21387" w:rsidRDefault="00BD2199" w:rsidP="00E21387">
            <w:pPr>
              <w:autoSpaceDE w:val="0"/>
              <w:autoSpaceDN w:val="0"/>
              <w:adjustRightInd w:val="0"/>
              <w:jc w:val="center"/>
              <w:rPr>
                <w:b/>
                <w:sz w:val="20"/>
                <w:szCs w:val="20"/>
              </w:rPr>
            </w:pPr>
            <w:r w:rsidRPr="00E21387">
              <w:rPr>
                <w:b/>
                <w:sz w:val="20"/>
                <w:szCs w:val="20"/>
              </w:rPr>
              <w:t>Всего</w:t>
            </w:r>
          </w:p>
        </w:tc>
      </w:tr>
      <w:tr w:rsidR="00E21387" w:rsidRPr="00E21387" w:rsidTr="00E21387">
        <w:tc>
          <w:tcPr>
            <w:tcW w:w="0" w:type="auto"/>
            <w:vMerge/>
            <w:shd w:val="clear" w:color="auto" w:fill="D9D9D9"/>
            <w:vAlign w:val="center"/>
          </w:tcPr>
          <w:p w:rsidR="00BD2199" w:rsidRPr="00E21387" w:rsidRDefault="00BD2199" w:rsidP="0012387A">
            <w:pPr>
              <w:rPr>
                <w:b/>
                <w:sz w:val="20"/>
                <w:szCs w:val="20"/>
              </w:rPr>
            </w:pPr>
          </w:p>
        </w:tc>
        <w:tc>
          <w:tcPr>
            <w:tcW w:w="2165" w:type="dxa"/>
            <w:gridSpan w:val="2"/>
            <w:shd w:val="clear" w:color="auto" w:fill="D9D9D9"/>
            <w:vAlign w:val="center"/>
          </w:tcPr>
          <w:p w:rsidR="00BD2199" w:rsidRPr="00E21387" w:rsidRDefault="00BD2199" w:rsidP="00E21387">
            <w:pPr>
              <w:widowControl w:val="0"/>
              <w:jc w:val="center"/>
              <w:rPr>
                <w:b/>
                <w:sz w:val="20"/>
                <w:szCs w:val="20"/>
              </w:rPr>
            </w:pPr>
            <w:r w:rsidRPr="00E21387">
              <w:rPr>
                <w:b/>
                <w:sz w:val="20"/>
                <w:szCs w:val="20"/>
              </w:rPr>
              <w:t>Нарождающиеся</w:t>
            </w:r>
          </w:p>
        </w:tc>
        <w:tc>
          <w:tcPr>
            <w:tcW w:w="2140" w:type="dxa"/>
            <w:gridSpan w:val="2"/>
            <w:shd w:val="clear" w:color="auto" w:fill="D9D9D9"/>
            <w:vAlign w:val="center"/>
          </w:tcPr>
          <w:p w:rsidR="00BD2199" w:rsidRPr="00E21387" w:rsidRDefault="00BD2199" w:rsidP="00E21387">
            <w:pPr>
              <w:widowControl w:val="0"/>
              <w:jc w:val="center"/>
              <w:rPr>
                <w:b/>
                <w:sz w:val="20"/>
                <w:szCs w:val="20"/>
              </w:rPr>
            </w:pPr>
            <w:r w:rsidRPr="00E21387">
              <w:rPr>
                <w:b/>
                <w:sz w:val="20"/>
                <w:szCs w:val="20"/>
              </w:rPr>
              <w:t>Владельцы нового бизнеса</w:t>
            </w:r>
          </w:p>
        </w:tc>
        <w:tc>
          <w:tcPr>
            <w:tcW w:w="2152" w:type="dxa"/>
            <w:gridSpan w:val="2"/>
            <w:shd w:val="clear" w:color="auto" w:fill="D9D9D9"/>
            <w:vAlign w:val="center"/>
          </w:tcPr>
          <w:p w:rsidR="00BD2199" w:rsidRPr="00E21387" w:rsidRDefault="00BD2199" w:rsidP="00E21387">
            <w:pPr>
              <w:widowControl w:val="0"/>
              <w:jc w:val="center"/>
              <w:rPr>
                <w:b/>
                <w:sz w:val="20"/>
                <w:szCs w:val="20"/>
              </w:rPr>
            </w:pPr>
            <w:r w:rsidRPr="00E21387">
              <w:rPr>
                <w:b/>
                <w:sz w:val="20"/>
                <w:szCs w:val="20"/>
              </w:rPr>
              <w:t>Владельцы устоявшегося бизнеса</w:t>
            </w:r>
          </w:p>
        </w:tc>
        <w:tc>
          <w:tcPr>
            <w:tcW w:w="0" w:type="auto"/>
            <w:gridSpan w:val="2"/>
            <w:vMerge/>
            <w:shd w:val="clear" w:color="auto" w:fill="D9D9D9"/>
            <w:vAlign w:val="center"/>
          </w:tcPr>
          <w:p w:rsidR="00BD2199" w:rsidRPr="00E21387" w:rsidRDefault="00BD2199" w:rsidP="0012387A">
            <w:pPr>
              <w:rPr>
                <w:b/>
                <w:sz w:val="20"/>
                <w:szCs w:val="20"/>
              </w:rPr>
            </w:pPr>
          </w:p>
        </w:tc>
      </w:tr>
      <w:tr w:rsidR="00E21387" w:rsidRPr="00E21387" w:rsidTr="00E21387">
        <w:tc>
          <w:tcPr>
            <w:tcW w:w="0" w:type="auto"/>
            <w:vMerge/>
            <w:shd w:val="clear" w:color="auto" w:fill="D9D9D9"/>
            <w:vAlign w:val="center"/>
          </w:tcPr>
          <w:p w:rsidR="00BD2199" w:rsidRPr="00E21387" w:rsidRDefault="00BD2199" w:rsidP="0012387A">
            <w:pPr>
              <w:rPr>
                <w:b/>
                <w:sz w:val="20"/>
                <w:szCs w:val="20"/>
              </w:rPr>
            </w:pPr>
          </w:p>
        </w:tc>
        <w:tc>
          <w:tcPr>
            <w:tcW w:w="1084" w:type="dxa"/>
            <w:shd w:val="clear" w:color="auto" w:fill="D9D9D9"/>
            <w:vAlign w:val="center"/>
          </w:tcPr>
          <w:p w:rsidR="00BD2199" w:rsidRPr="00E21387" w:rsidRDefault="00BD2199" w:rsidP="00E21387">
            <w:pPr>
              <w:widowControl w:val="0"/>
              <w:jc w:val="center"/>
              <w:rPr>
                <w:b/>
                <w:sz w:val="20"/>
                <w:szCs w:val="20"/>
              </w:rPr>
            </w:pPr>
            <w:r w:rsidRPr="00E21387">
              <w:rPr>
                <w:b/>
                <w:sz w:val="20"/>
                <w:szCs w:val="20"/>
              </w:rPr>
              <w:t>Чел.</w:t>
            </w:r>
          </w:p>
        </w:tc>
        <w:tc>
          <w:tcPr>
            <w:tcW w:w="1081" w:type="dxa"/>
            <w:shd w:val="clear" w:color="auto" w:fill="D9D9D9"/>
            <w:vAlign w:val="center"/>
          </w:tcPr>
          <w:p w:rsidR="00BD2199" w:rsidRPr="00E21387" w:rsidRDefault="00BD2199" w:rsidP="00E21387">
            <w:pPr>
              <w:widowControl w:val="0"/>
              <w:jc w:val="center"/>
              <w:rPr>
                <w:b/>
                <w:sz w:val="20"/>
                <w:szCs w:val="20"/>
              </w:rPr>
            </w:pPr>
            <w:r w:rsidRPr="00E21387">
              <w:rPr>
                <w:b/>
                <w:sz w:val="20"/>
                <w:szCs w:val="20"/>
              </w:rPr>
              <w:t>%</w:t>
            </w:r>
          </w:p>
        </w:tc>
        <w:tc>
          <w:tcPr>
            <w:tcW w:w="1074" w:type="dxa"/>
            <w:shd w:val="clear" w:color="auto" w:fill="D9D9D9"/>
            <w:vAlign w:val="center"/>
          </w:tcPr>
          <w:p w:rsidR="00BD2199" w:rsidRPr="00E21387" w:rsidRDefault="00BD2199" w:rsidP="00E21387">
            <w:pPr>
              <w:widowControl w:val="0"/>
              <w:jc w:val="center"/>
              <w:rPr>
                <w:b/>
                <w:sz w:val="20"/>
                <w:szCs w:val="20"/>
              </w:rPr>
            </w:pPr>
            <w:r w:rsidRPr="00E21387">
              <w:rPr>
                <w:b/>
                <w:sz w:val="20"/>
                <w:szCs w:val="20"/>
              </w:rPr>
              <w:t>Чел.</w:t>
            </w:r>
          </w:p>
        </w:tc>
        <w:tc>
          <w:tcPr>
            <w:tcW w:w="1066" w:type="dxa"/>
            <w:shd w:val="clear" w:color="auto" w:fill="D9D9D9"/>
            <w:vAlign w:val="center"/>
          </w:tcPr>
          <w:p w:rsidR="00BD2199" w:rsidRPr="00E21387" w:rsidRDefault="00BD2199" w:rsidP="00E21387">
            <w:pPr>
              <w:widowControl w:val="0"/>
              <w:jc w:val="center"/>
              <w:rPr>
                <w:b/>
                <w:sz w:val="20"/>
                <w:szCs w:val="20"/>
              </w:rPr>
            </w:pPr>
            <w:r w:rsidRPr="00E21387">
              <w:rPr>
                <w:b/>
                <w:sz w:val="20"/>
                <w:szCs w:val="20"/>
              </w:rPr>
              <w:t>%</w:t>
            </w:r>
          </w:p>
        </w:tc>
        <w:tc>
          <w:tcPr>
            <w:tcW w:w="1078" w:type="dxa"/>
            <w:shd w:val="clear" w:color="auto" w:fill="D9D9D9"/>
            <w:vAlign w:val="center"/>
          </w:tcPr>
          <w:p w:rsidR="00BD2199" w:rsidRPr="00E21387" w:rsidRDefault="00BD2199" w:rsidP="00E21387">
            <w:pPr>
              <w:widowControl w:val="0"/>
              <w:jc w:val="center"/>
              <w:rPr>
                <w:b/>
                <w:sz w:val="20"/>
                <w:szCs w:val="20"/>
              </w:rPr>
            </w:pPr>
            <w:r w:rsidRPr="00E21387">
              <w:rPr>
                <w:b/>
                <w:sz w:val="20"/>
                <w:szCs w:val="20"/>
              </w:rPr>
              <w:t>Чел.</w:t>
            </w:r>
          </w:p>
        </w:tc>
        <w:tc>
          <w:tcPr>
            <w:tcW w:w="1074" w:type="dxa"/>
            <w:shd w:val="clear" w:color="auto" w:fill="D9D9D9"/>
            <w:vAlign w:val="center"/>
          </w:tcPr>
          <w:p w:rsidR="00BD2199" w:rsidRPr="00E21387" w:rsidRDefault="00BD2199" w:rsidP="00E21387">
            <w:pPr>
              <w:widowControl w:val="0"/>
              <w:jc w:val="center"/>
              <w:rPr>
                <w:b/>
                <w:sz w:val="20"/>
                <w:szCs w:val="20"/>
              </w:rPr>
            </w:pPr>
            <w:r w:rsidRPr="00E21387">
              <w:rPr>
                <w:b/>
                <w:sz w:val="20"/>
                <w:szCs w:val="20"/>
              </w:rPr>
              <w:t>%</w:t>
            </w:r>
          </w:p>
        </w:tc>
        <w:tc>
          <w:tcPr>
            <w:tcW w:w="1070" w:type="dxa"/>
            <w:tcBorders>
              <w:bottom w:val="single" w:sz="4" w:space="0" w:color="auto"/>
            </w:tcBorders>
            <w:shd w:val="clear" w:color="auto" w:fill="D9D9D9"/>
            <w:vAlign w:val="center"/>
          </w:tcPr>
          <w:p w:rsidR="00BD2199" w:rsidRPr="00E21387" w:rsidRDefault="00BD2199" w:rsidP="00E21387">
            <w:pPr>
              <w:widowControl w:val="0"/>
              <w:jc w:val="center"/>
              <w:rPr>
                <w:b/>
                <w:sz w:val="20"/>
                <w:szCs w:val="20"/>
              </w:rPr>
            </w:pPr>
            <w:r w:rsidRPr="00E21387">
              <w:rPr>
                <w:b/>
                <w:sz w:val="20"/>
                <w:szCs w:val="20"/>
              </w:rPr>
              <w:t>Чел.</w:t>
            </w:r>
          </w:p>
        </w:tc>
        <w:tc>
          <w:tcPr>
            <w:tcW w:w="1061" w:type="dxa"/>
            <w:shd w:val="clear" w:color="auto" w:fill="D9D9D9"/>
            <w:vAlign w:val="center"/>
          </w:tcPr>
          <w:p w:rsidR="00BD2199" w:rsidRPr="00E21387" w:rsidRDefault="00BD2199" w:rsidP="00E21387">
            <w:pPr>
              <w:widowControl w:val="0"/>
              <w:jc w:val="center"/>
              <w:rPr>
                <w:b/>
                <w:sz w:val="20"/>
                <w:szCs w:val="20"/>
              </w:rPr>
            </w:pPr>
            <w:r w:rsidRPr="00E21387">
              <w:rPr>
                <w:b/>
                <w:sz w:val="20"/>
                <w:szCs w:val="20"/>
              </w:rPr>
              <w:t>%</w:t>
            </w:r>
          </w:p>
        </w:tc>
      </w:tr>
      <w:tr w:rsidR="00E21387" w:rsidRPr="0012387A" w:rsidTr="00E21387">
        <w:tc>
          <w:tcPr>
            <w:tcW w:w="1549" w:type="dxa"/>
            <w:shd w:val="clear" w:color="auto" w:fill="FFFFFF"/>
            <w:vAlign w:val="center"/>
          </w:tcPr>
          <w:p w:rsidR="00BD2199" w:rsidRPr="0012387A" w:rsidRDefault="00BD2199" w:rsidP="00E21387">
            <w:pPr>
              <w:widowControl w:val="0"/>
            </w:pPr>
            <w:r w:rsidRPr="0012387A">
              <w:t>Добровольная</w:t>
            </w:r>
          </w:p>
        </w:tc>
        <w:tc>
          <w:tcPr>
            <w:tcW w:w="1084" w:type="dxa"/>
            <w:shd w:val="clear" w:color="auto" w:fill="FFFFFF"/>
          </w:tcPr>
          <w:p w:rsidR="00BD2199" w:rsidRPr="0012387A" w:rsidRDefault="00BD2199" w:rsidP="00E21387">
            <w:pPr>
              <w:jc w:val="center"/>
            </w:pPr>
            <w:r w:rsidRPr="0012387A">
              <w:t>11</w:t>
            </w:r>
          </w:p>
        </w:tc>
        <w:tc>
          <w:tcPr>
            <w:tcW w:w="1081" w:type="dxa"/>
            <w:shd w:val="clear" w:color="auto" w:fill="FFFFFF"/>
          </w:tcPr>
          <w:p w:rsidR="00BD2199" w:rsidRPr="0012387A" w:rsidRDefault="00BD2199" w:rsidP="00E21387">
            <w:pPr>
              <w:jc w:val="center"/>
            </w:pPr>
            <w:r w:rsidRPr="0012387A">
              <w:t>36,7</w:t>
            </w:r>
          </w:p>
        </w:tc>
        <w:tc>
          <w:tcPr>
            <w:tcW w:w="1074" w:type="dxa"/>
            <w:shd w:val="clear" w:color="auto" w:fill="FFFFFF"/>
          </w:tcPr>
          <w:p w:rsidR="00BD2199" w:rsidRPr="0012387A" w:rsidRDefault="00BD2199" w:rsidP="00E21387">
            <w:pPr>
              <w:jc w:val="center"/>
            </w:pPr>
            <w:r w:rsidRPr="0012387A">
              <w:t>17</w:t>
            </w:r>
          </w:p>
        </w:tc>
        <w:tc>
          <w:tcPr>
            <w:tcW w:w="1066" w:type="dxa"/>
            <w:shd w:val="clear" w:color="auto" w:fill="FFFFFF"/>
          </w:tcPr>
          <w:p w:rsidR="00BD2199" w:rsidRPr="0012387A" w:rsidRDefault="00BD2199" w:rsidP="00E21387">
            <w:pPr>
              <w:jc w:val="center"/>
            </w:pPr>
            <w:r w:rsidRPr="0012387A">
              <w:t>53,1</w:t>
            </w:r>
          </w:p>
        </w:tc>
        <w:tc>
          <w:tcPr>
            <w:tcW w:w="1078" w:type="dxa"/>
            <w:shd w:val="clear" w:color="auto" w:fill="FFFFFF"/>
          </w:tcPr>
          <w:p w:rsidR="00BD2199" w:rsidRPr="0012387A" w:rsidRDefault="00BD2199" w:rsidP="00E21387">
            <w:pPr>
              <w:jc w:val="center"/>
            </w:pPr>
            <w:r w:rsidRPr="0012387A">
              <w:t>8</w:t>
            </w:r>
          </w:p>
        </w:tc>
        <w:tc>
          <w:tcPr>
            <w:tcW w:w="1074" w:type="dxa"/>
            <w:shd w:val="clear" w:color="auto" w:fill="FFFFFF"/>
          </w:tcPr>
          <w:p w:rsidR="00BD2199" w:rsidRPr="0012387A" w:rsidRDefault="00BD2199" w:rsidP="00E21387">
            <w:pPr>
              <w:jc w:val="center"/>
            </w:pPr>
            <w:r w:rsidRPr="0012387A">
              <w:t>29,6</w:t>
            </w:r>
          </w:p>
        </w:tc>
        <w:tc>
          <w:tcPr>
            <w:tcW w:w="1070" w:type="dxa"/>
            <w:shd w:val="clear" w:color="auto" w:fill="FFFFFF"/>
          </w:tcPr>
          <w:p w:rsidR="00BD2199" w:rsidRPr="0012387A" w:rsidRDefault="00BD2199" w:rsidP="00E21387">
            <w:pPr>
              <w:jc w:val="center"/>
            </w:pPr>
            <w:r w:rsidRPr="0012387A">
              <w:t>33</w:t>
            </w:r>
          </w:p>
        </w:tc>
        <w:tc>
          <w:tcPr>
            <w:tcW w:w="1061" w:type="dxa"/>
            <w:shd w:val="clear" w:color="auto" w:fill="FFFFFF"/>
          </w:tcPr>
          <w:p w:rsidR="00BD2199" w:rsidRPr="0012387A" w:rsidRDefault="00BD2199" w:rsidP="00E21387">
            <w:pPr>
              <w:jc w:val="center"/>
            </w:pPr>
            <w:r w:rsidRPr="0012387A">
              <w:t>39,3</w:t>
            </w:r>
          </w:p>
        </w:tc>
      </w:tr>
      <w:tr w:rsidR="00E21387" w:rsidRPr="0012387A" w:rsidTr="00E21387">
        <w:tc>
          <w:tcPr>
            <w:tcW w:w="1549" w:type="dxa"/>
            <w:shd w:val="clear" w:color="auto" w:fill="FFFFFF"/>
            <w:vAlign w:val="center"/>
          </w:tcPr>
          <w:p w:rsidR="00BD2199" w:rsidRPr="0012387A" w:rsidRDefault="00BD2199" w:rsidP="00E21387">
            <w:pPr>
              <w:widowControl w:val="0"/>
            </w:pPr>
            <w:r w:rsidRPr="0012387A">
              <w:t>Вынужденная</w:t>
            </w:r>
          </w:p>
        </w:tc>
        <w:tc>
          <w:tcPr>
            <w:tcW w:w="1084" w:type="dxa"/>
            <w:shd w:val="clear" w:color="auto" w:fill="FFFFFF"/>
          </w:tcPr>
          <w:p w:rsidR="00BD2199" w:rsidRPr="0012387A" w:rsidRDefault="00BD2199" w:rsidP="00E21387">
            <w:pPr>
              <w:jc w:val="center"/>
            </w:pPr>
            <w:r w:rsidRPr="0012387A">
              <w:t>10</w:t>
            </w:r>
          </w:p>
        </w:tc>
        <w:tc>
          <w:tcPr>
            <w:tcW w:w="1081" w:type="dxa"/>
            <w:shd w:val="clear" w:color="auto" w:fill="FFFFFF"/>
          </w:tcPr>
          <w:p w:rsidR="00BD2199" w:rsidRPr="0012387A" w:rsidRDefault="00BD2199" w:rsidP="00E21387">
            <w:pPr>
              <w:jc w:val="center"/>
            </w:pPr>
            <w:r w:rsidRPr="0012387A">
              <w:t>33,3</w:t>
            </w:r>
          </w:p>
        </w:tc>
        <w:tc>
          <w:tcPr>
            <w:tcW w:w="1074" w:type="dxa"/>
            <w:shd w:val="clear" w:color="auto" w:fill="FFFFFF"/>
          </w:tcPr>
          <w:p w:rsidR="00BD2199" w:rsidRPr="0012387A" w:rsidRDefault="00BD2199" w:rsidP="00E21387">
            <w:pPr>
              <w:jc w:val="center"/>
            </w:pPr>
            <w:r w:rsidRPr="0012387A">
              <w:t>8</w:t>
            </w:r>
          </w:p>
        </w:tc>
        <w:tc>
          <w:tcPr>
            <w:tcW w:w="1066" w:type="dxa"/>
            <w:shd w:val="clear" w:color="auto" w:fill="FFFFFF"/>
          </w:tcPr>
          <w:p w:rsidR="00BD2199" w:rsidRPr="0012387A" w:rsidRDefault="00BD2199" w:rsidP="00E21387">
            <w:pPr>
              <w:jc w:val="center"/>
            </w:pPr>
            <w:r w:rsidRPr="0012387A">
              <w:t>25,0</w:t>
            </w:r>
          </w:p>
        </w:tc>
        <w:tc>
          <w:tcPr>
            <w:tcW w:w="1078" w:type="dxa"/>
            <w:shd w:val="clear" w:color="auto" w:fill="FFFFFF"/>
          </w:tcPr>
          <w:p w:rsidR="00BD2199" w:rsidRPr="0012387A" w:rsidRDefault="00BD2199" w:rsidP="00E21387">
            <w:pPr>
              <w:jc w:val="center"/>
            </w:pPr>
            <w:r w:rsidRPr="0012387A">
              <w:t>10</w:t>
            </w:r>
          </w:p>
        </w:tc>
        <w:tc>
          <w:tcPr>
            <w:tcW w:w="1074" w:type="dxa"/>
            <w:shd w:val="clear" w:color="auto" w:fill="FFFFFF"/>
          </w:tcPr>
          <w:p w:rsidR="00BD2199" w:rsidRPr="0012387A" w:rsidRDefault="00BD2199" w:rsidP="00E21387">
            <w:pPr>
              <w:jc w:val="center"/>
            </w:pPr>
            <w:r w:rsidRPr="0012387A">
              <w:t>37,0</w:t>
            </w:r>
          </w:p>
        </w:tc>
        <w:tc>
          <w:tcPr>
            <w:tcW w:w="1070" w:type="dxa"/>
            <w:shd w:val="clear" w:color="auto" w:fill="FFFFFF"/>
          </w:tcPr>
          <w:p w:rsidR="00BD2199" w:rsidRPr="0012387A" w:rsidRDefault="00BD2199" w:rsidP="00E21387">
            <w:pPr>
              <w:jc w:val="center"/>
            </w:pPr>
            <w:r w:rsidRPr="0012387A">
              <w:t>26</w:t>
            </w:r>
          </w:p>
        </w:tc>
        <w:tc>
          <w:tcPr>
            <w:tcW w:w="1061" w:type="dxa"/>
            <w:shd w:val="clear" w:color="auto" w:fill="FFFFFF"/>
          </w:tcPr>
          <w:p w:rsidR="00BD2199" w:rsidRPr="0012387A" w:rsidRDefault="00BD2199" w:rsidP="00E21387">
            <w:pPr>
              <w:jc w:val="center"/>
            </w:pPr>
            <w:r w:rsidRPr="0012387A">
              <w:t>31,0</w:t>
            </w:r>
          </w:p>
        </w:tc>
      </w:tr>
      <w:tr w:rsidR="00E21387" w:rsidRPr="0012387A" w:rsidTr="00E21387">
        <w:tc>
          <w:tcPr>
            <w:tcW w:w="1549" w:type="dxa"/>
            <w:shd w:val="clear" w:color="auto" w:fill="FFFFFF"/>
            <w:vAlign w:val="center"/>
          </w:tcPr>
          <w:p w:rsidR="00BD2199" w:rsidRPr="0012387A" w:rsidRDefault="00BD2199" w:rsidP="00E21387">
            <w:pPr>
              <w:widowControl w:val="0"/>
            </w:pPr>
            <w:r w:rsidRPr="0012387A">
              <w:t>Смешанная</w:t>
            </w:r>
          </w:p>
        </w:tc>
        <w:tc>
          <w:tcPr>
            <w:tcW w:w="1084" w:type="dxa"/>
            <w:shd w:val="clear" w:color="auto" w:fill="FFFFFF"/>
          </w:tcPr>
          <w:p w:rsidR="00BD2199" w:rsidRPr="0012387A" w:rsidRDefault="00BD2199" w:rsidP="00E21387">
            <w:pPr>
              <w:jc w:val="center"/>
            </w:pPr>
            <w:r w:rsidRPr="0012387A">
              <w:t>9</w:t>
            </w:r>
          </w:p>
        </w:tc>
        <w:tc>
          <w:tcPr>
            <w:tcW w:w="1081" w:type="dxa"/>
            <w:shd w:val="clear" w:color="auto" w:fill="FFFFFF"/>
          </w:tcPr>
          <w:p w:rsidR="00BD2199" w:rsidRPr="0012387A" w:rsidRDefault="00BD2199" w:rsidP="00E21387">
            <w:pPr>
              <w:jc w:val="center"/>
            </w:pPr>
            <w:r w:rsidRPr="0012387A">
              <w:t>30,0</w:t>
            </w:r>
          </w:p>
        </w:tc>
        <w:tc>
          <w:tcPr>
            <w:tcW w:w="1074" w:type="dxa"/>
            <w:shd w:val="clear" w:color="auto" w:fill="FFFFFF"/>
          </w:tcPr>
          <w:p w:rsidR="00BD2199" w:rsidRPr="0012387A" w:rsidRDefault="00BD2199" w:rsidP="00E21387">
            <w:pPr>
              <w:jc w:val="center"/>
            </w:pPr>
            <w:r w:rsidRPr="0012387A">
              <w:t>6</w:t>
            </w:r>
          </w:p>
        </w:tc>
        <w:tc>
          <w:tcPr>
            <w:tcW w:w="1066" w:type="dxa"/>
            <w:shd w:val="clear" w:color="auto" w:fill="FFFFFF"/>
          </w:tcPr>
          <w:p w:rsidR="00BD2199" w:rsidRPr="0012387A" w:rsidRDefault="00BD2199" w:rsidP="00E21387">
            <w:pPr>
              <w:jc w:val="center"/>
            </w:pPr>
            <w:r w:rsidRPr="0012387A">
              <w:t>18,8</w:t>
            </w:r>
          </w:p>
        </w:tc>
        <w:tc>
          <w:tcPr>
            <w:tcW w:w="1078" w:type="dxa"/>
            <w:shd w:val="clear" w:color="auto" w:fill="FFFFFF"/>
          </w:tcPr>
          <w:p w:rsidR="00BD2199" w:rsidRPr="0012387A" w:rsidRDefault="00BD2199" w:rsidP="00E21387">
            <w:pPr>
              <w:jc w:val="center"/>
            </w:pPr>
            <w:r w:rsidRPr="0012387A">
              <w:t>9</w:t>
            </w:r>
          </w:p>
        </w:tc>
        <w:tc>
          <w:tcPr>
            <w:tcW w:w="1074" w:type="dxa"/>
            <w:shd w:val="clear" w:color="auto" w:fill="FFFFFF"/>
          </w:tcPr>
          <w:p w:rsidR="00BD2199" w:rsidRPr="0012387A" w:rsidRDefault="00BD2199" w:rsidP="00E21387">
            <w:pPr>
              <w:jc w:val="center"/>
            </w:pPr>
            <w:r w:rsidRPr="0012387A">
              <w:t>33,3</w:t>
            </w:r>
          </w:p>
        </w:tc>
        <w:tc>
          <w:tcPr>
            <w:tcW w:w="1070" w:type="dxa"/>
            <w:shd w:val="clear" w:color="auto" w:fill="FFFFFF"/>
          </w:tcPr>
          <w:p w:rsidR="00BD2199" w:rsidRPr="0012387A" w:rsidRDefault="00BD2199" w:rsidP="00E21387">
            <w:pPr>
              <w:jc w:val="center"/>
            </w:pPr>
            <w:r w:rsidRPr="0012387A">
              <w:t>24</w:t>
            </w:r>
          </w:p>
        </w:tc>
        <w:tc>
          <w:tcPr>
            <w:tcW w:w="1061" w:type="dxa"/>
            <w:shd w:val="clear" w:color="auto" w:fill="FFFFFF"/>
          </w:tcPr>
          <w:p w:rsidR="00BD2199" w:rsidRPr="0012387A" w:rsidRDefault="00BD2199" w:rsidP="00E21387">
            <w:pPr>
              <w:jc w:val="center"/>
            </w:pPr>
            <w:r w:rsidRPr="0012387A">
              <w:t>28,6</w:t>
            </w:r>
          </w:p>
        </w:tc>
      </w:tr>
      <w:tr w:rsidR="00E21387" w:rsidRPr="0012387A" w:rsidTr="00E21387">
        <w:tc>
          <w:tcPr>
            <w:tcW w:w="1549" w:type="dxa"/>
            <w:tcBorders>
              <w:bottom w:val="single" w:sz="4" w:space="0" w:color="auto"/>
            </w:tcBorders>
            <w:shd w:val="clear" w:color="auto" w:fill="FFFFFF"/>
            <w:vAlign w:val="center"/>
          </w:tcPr>
          <w:p w:rsidR="00BD2199" w:rsidRPr="0012387A" w:rsidRDefault="00BD2199" w:rsidP="00E21387">
            <w:pPr>
              <w:widowControl w:val="0"/>
            </w:pPr>
            <w:r w:rsidRPr="0012387A">
              <w:t>Затруднились</w:t>
            </w:r>
          </w:p>
        </w:tc>
        <w:tc>
          <w:tcPr>
            <w:tcW w:w="1084" w:type="dxa"/>
            <w:tcBorders>
              <w:bottom w:val="single" w:sz="4" w:space="0" w:color="auto"/>
            </w:tcBorders>
            <w:shd w:val="clear" w:color="auto" w:fill="FFFFFF"/>
          </w:tcPr>
          <w:p w:rsidR="00BD2199" w:rsidRPr="0012387A" w:rsidRDefault="00BD2199" w:rsidP="00E21387">
            <w:pPr>
              <w:jc w:val="center"/>
            </w:pPr>
            <w:r w:rsidRPr="0012387A">
              <w:t>0</w:t>
            </w:r>
          </w:p>
        </w:tc>
        <w:tc>
          <w:tcPr>
            <w:tcW w:w="1081" w:type="dxa"/>
            <w:tcBorders>
              <w:bottom w:val="single" w:sz="4" w:space="0" w:color="auto"/>
            </w:tcBorders>
            <w:shd w:val="clear" w:color="auto" w:fill="FFFFFF"/>
          </w:tcPr>
          <w:p w:rsidR="00BD2199" w:rsidRPr="0012387A" w:rsidRDefault="00BD2199" w:rsidP="00E21387">
            <w:pPr>
              <w:jc w:val="center"/>
            </w:pPr>
            <w:r w:rsidRPr="0012387A">
              <w:t>0,0</w:t>
            </w:r>
          </w:p>
        </w:tc>
        <w:tc>
          <w:tcPr>
            <w:tcW w:w="1074" w:type="dxa"/>
            <w:tcBorders>
              <w:bottom w:val="single" w:sz="4" w:space="0" w:color="auto"/>
            </w:tcBorders>
            <w:shd w:val="clear" w:color="auto" w:fill="FFFFFF"/>
          </w:tcPr>
          <w:p w:rsidR="00BD2199" w:rsidRPr="0012387A" w:rsidRDefault="00BD2199" w:rsidP="00E21387">
            <w:pPr>
              <w:jc w:val="center"/>
            </w:pPr>
            <w:r w:rsidRPr="0012387A">
              <w:t>1</w:t>
            </w:r>
          </w:p>
        </w:tc>
        <w:tc>
          <w:tcPr>
            <w:tcW w:w="1066" w:type="dxa"/>
            <w:tcBorders>
              <w:bottom w:val="single" w:sz="4" w:space="0" w:color="auto"/>
            </w:tcBorders>
            <w:shd w:val="clear" w:color="auto" w:fill="FFFFFF"/>
          </w:tcPr>
          <w:p w:rsidR="00BD2199" w:rsidRPr="0012387A" w:rsidRDefault="00BD2199" w:rsidP="00E21387">
            <w:pPr>
              <w:jc w:val="center"/>
            </w:pPr>
            <w:r w:rsidRPr="0012387A">
              <w:t>3,1</w:t>
            </w:r>
          </w:p>
        </w:tc>
        <w:tc>
          <w:tcPr>
            <w:tcW w:w="1078" w:type="dxa"/>
            <w:tcBorders>
              <w:bottom w:val="single" w:sz="4" w:space="0" w:color="auto"/>
            </w:tcBorders>
            <w:shd w:val="clear" w:color="auto" w:fill="FFFFFF"/>
          </w:tcPr>
          <w:p w:rsidR="00BD2199" w:rsidRPr="0012387A" w:rsidRDefault="00BD2199" w:rsidP="00E21387">
            <w:pPr>
              <w:jc w:val="center"/>
            </w:pPr>
            <w:r w:rsidRPr="0012387A">
              <w:t>0</w:t>
            </w:r>
          </w:p>
        </w:tc>
        <w:tc>
          <w:tcPr>
            <w:tcW w:w="1074" w:type="dxa"/>
            <w:tcBorders>
              <w:bottom w:val="single" w:sz="4" w:space="0" w:color="auto"/>
            </w:tcBorders>
            <w:shd w:val="clear" w:color="auto" w:fill="FFFFFF"/>
          </w:tcPr>
          <w:p w:rsidR="00BD2199" w:rsidRPr="0012387A" w:rsidRDefault="00BD2199" w:rsidP="00E21387">
            <w:pPr>
              <w:jc w:val="center"/>
            </w:pPr>
            <w:r w:rsidRPr="0012387A">
              <w:t>0,0</w:t>
            </w:r>
          </w:p>
        </w:tc>
        <w:tc>
          <w:tcPr>
            <w:tcW w:w="1070" w:type="dxa"/>
            <w:tcBorders>
              <w:bottom w:val="single" w:sz="4" w:space="0" w:color="auto"/>
            </w:tcBorders>
            <w:shd w:val="clear" w:color="auto" w:fill="FFFFFF"/>
          </w:tcPr>
          <w:p w:rsidR="00BD2199" w:rsidRPr="0012387A" w:rsidRDefault="00BD2199" w:rsidP="00E21387">
            <w:pPr>
              <w:jc w:val="center"/>
            </w:pPr>
            <w:r w:rsidRPr="0012387A">
              <w:t>1</w:t>
            </w:r>
          </w:p>
        </w:tc>
        <w:tc>
          <w:tcPr>
            <w:tcW w:w="1061" w:type="dxa"/>
            <w:tcBorders>
              <w:bottom w:val="single" w:sz="4" w:space="0" w:color="auto"/>
            </w:tcBorders>
            <w:shd w:val="clear" w:color="auto" w:fill="FFFFFF"/>
          </w:tcPr>
          <w:p w:rsidR="00BD2199" w:rsidRPr="0012387A" w:rsidRDefault="00BD2199" w:rsidP="00E21387">
            <w:pPr>
              <w:jc w:val="center"/>
            </w:pPr>
            <w:r w:rsidRPr="0012387A">
              <w:t>1,2</w:t>
            </w:r>
          </w:p>
        </w:tc>
      </w:tr>
      <w:tr w:rsidR="00E21387" w:rsidRPr="0012387A" w:rsidTr="00E21387">
        <w:tc>
          <w:tcPr>
            <w:tcW w:w="1549" w:type="dxa"/>
            <w:shd w:val="clear" w:color="auto" w:fill="D9D9D9"/>
            <w:vAlign w:val="center"/>
          </w:tcPr>
          <w:p w:rsidR="00BD2199" w:rsidRPr="00E21387" w:rsidRDefault="00BD2199" w:rsidP="00E21387">
            <w:pPr>
              <w:widowControl w:val="0"/>
              <w:rPr>
                <w:b/>
              </w:rPr>
            </w:pPr>
            <w:r w:rsidRPr="00E21387">
              <w:rPr>
                <w:b/>
              </w:rPr>
              <w:t>Всего</w:t>
            </w:r>
          </w:p>
        </w:tc>
        <w:tc>
          <w:tcPr>
            <w:tcW w:w="1084" w:type="dxa"/>
            <w:shd w:val="clear" w:color="auto" w:fill="D9D9D9"/>
          </w:tcPr>
          <w:p w:rsidR="00BD2199" w:rsidRPr="00E21387" w:rsidRDefault="00BD2199" w:rsidP="00E21387">
            <w:pPr>
              <w:jc w:val="center"/>
              <w:rPr>
                <w:b/>
              </w:rPr>
            </w:pPr>
            <w:r w:rsidRPr="00E21387">
              <w:rPr>
                <w:b/>
              </w:rPr>
              <w:t>30</w:t>
            </w:r>
          </w:p>
        </w:tc>
        <w:tc>
          <w:tcPr>
            <w:tcW w:w="1081" w:type="dxa"/>
            <w:shd w:val="clear" w:color="auto" w:fill="D9D9D9"/>
          </w:tcPr>
          <w:p w:rsidR="00BD2199" w:rsidRPr="00E21387" w:rsidRDefault="00BD2199" w:rsidP="00E21387">
            <w:pPr>
              <w:jc w:val="center"/>
              <w:rPr>
                <w:b/>
              </w:rPr>
            </w:pPr>
            <w:r w:rsidRPr="00E21387">
              <w:rPr>
                <w:b/>
              </w:rPr>
              <w:t>100,0</w:t>
            </w:r>
          </w:p>
        </w:tc>
        <w:tc>
          <w:tcPr>
            <w:tcW w:w="1074" w:type="dxa"/>
            <w:shd w:val="clear" w:color="auto" w:fill="D9D9D9"/>
          </w:tcPr>
          <w:p w:rsidR="00BD2199" w:rsidRPr="00E21387" w:rsidRDefault="00BD2199" w:rsidP="00E21387">
            <w:pPr>
              <w:jc w:val="center"/>
              <w:rPr>
                <w:b/>
              </w:rPr>
            </w:pPr>
            <w:r w:rsidRPr="00E21387">
              <w:rPr>
                <w:b/>
              </w:rPr>
              <w:t>32</w:t>
            </w:r>
          </w:p>
        </w:tc>
        <w:tc>
          <w:tcPr>
            <w:tcW w:w="1066" w:type="dxa"/>
            <w:shd w:val="clear" w:color="auto" w:fill="D9D9D9"/>
          </w:tcPr>
          <w:p w:rsidR="00BD2199" w:rsidRPr="0012387A" w:rsidRDefault="00BD2199" w:rsidP="00E21387">
            <w:pPr>
              <w:jc w:val="center"/>
            </w:pPr>
            <w:r w:rsidRPr="0012387A">
              <w:t>100,0</w:t>
            </w:r>
          </w:p>
        </w:tc>
        <w:tc>
          <w:tcPr>
            <w:tcW w:w="1078" w:type="dxa"/>
            <w:shd w:val="clear" w:color="auto" w:fill="D9D9D9"/>
          </w:tcPr>
          <w:p w:rsidR="00BD2199" w:rsidRPr="00E21387" w:rsidRDefault="00BD2199" w:rsidP="00E21387">
            <w:pPr>
              <w:jc w:val="center"/>
              <w:rPr>
                <w:b/>
              </w:rPr>
            </w:pPr>
            <w:r w:rsidRPr="00E21387">
              <w:rPr>
                <w:b/>
              </w:rPr>
              <w:t>27</w:t>
            </w:r>
          </w:p>
        </w:tc>
        <w:tc>
          <w:tcPr>
            <w:tcW w:w="1074" w:type="dxa"/>
            <w:shd w:val="clear" w:color="auto" w:fill="D9D9D9"/>
          </w:tcPr>
          <w:p w:rsidR="00BD2199" w:rsidRPr="0012387A" w:rsidRDefault="00BD2199" w:rsidP="00E21387">
            <w:pPr>
              <w:jc w:val="center"/>
            </w:pPr>
            <w:r w:rsidRPr="0012387A">
              <w:t>100,0</w:t>
            </w:r>
          </w:p>
        </w:tc>
        <w:tc>
          <w:tcPr>
            <w:tcW w:w="1070" w:type="dxa"/>
            <w:shd w:val="clear" w:color="auto" w:fill="D9D9D9"/>
          </w:tcPr>
          <w:p w:rsidR="00BD2199" w:rsidRPr="00E21387" w:rsidRDefault="00BD2199" w:rsidP="00E21387">
            <w:pPr>
              <w:jc w:val="center"/>
              <w:rPr>
                <w:b/>
              </w:rPr>
            </w:pPr>
            <w:r w:rsidRPr="00E21387">
              <w:rPr>
                <w:b/>
              </w:rPr>
              <w:t>84</w:t>
            </w:r>
          </w:p>
        </w:tc>
        <w:tc>
          <w:tcPr>
            <w:tcW w:w="1061" w:type="dxa"/>
            <w:shd w:val="clear" w:color="auto" w:fill="D9D9D9"/>
          </w:tcPr>
          <w:p w:rsidR="00BD2199" w:rsidRPr="0012387A" w:rsidRDefault="00BD2199" w:rsidP="00E21387">
            <w:pPr>
              <w:jc w:val="center"/>
            </w:pPr>
            <w:r w:rsidRPr="0012387A">
              <w:t>100,0</w:t>
            </w:r>
          </w:p>
        </w:tc>
      </w:tr>
    </w:tbl>
    <w:p w:rsidR="00BD2199" w:rsidRPr="00686B8A" w:rsidRDefault="00BD2199" w:rsidP="00686B8A">
      <w:pPr>
        <w:spacing w:line="360" w:lineRule="auto"/>
        <w:jc w:val="both"/>
        <w:rPr>
          <w:sz w:val="28"/>
          <w:szCs w:val="28"/>
        </w:rPr>
      </w:pPr>
    </w:p>
    <w:p w:rsidR="00B47DF3" w:rsidRPr="00686B8A" w:rsidRDefault="00B47DF3" w:rsidP="00686B8A">
      <w:pPr>
        <w:spacing w:line="360" w:lineRule="auto"/>
        <w:ind w:firstLine="709"/>
        <w:jc w:val="both"/>
        <w:rPr>
          <w:sz w:val="28"/>
          <w:szCs w:val="28"/>
        </w:rPr>
      </w:pPr>
      <w:r w:rsidRPr="00686B8A">
        <w:rPr>
          <w:sz w:val="28"/>
          <w:szCs w:val="28"/>
        </w:rPr>
        <w:t>Добровольные и выну</w:t>
      </w:r>
      <w:r w:rsidR="00BD2199" w:rsidRPr="00686B8A">
        <w:rPr>
          <w:sz w:val="28"/>
          <w:szCs w:val="28"/>
        </w:rPr>
        <w:t xml:space="preserve">жденные предприниматели имеют </w:t>
      </w:r>
      <w:r w:rsidRPr="00686B8A">
        <w:rPr>
          <w:sz w:val="28"/>
          <w:szCs w:val="28"/>
        </w:rPr>
        <w:t xml:space="preserve">ряд отличительных особенностей в характеристиках </w:t>
      </w:r>
      <w:proofErr w:type="gramStart"/>
      <w:r w:rsidRPr="00686B8A">
        <w:rPr>
          <w:sz w:val="28"/>
          <w:szCs w:val="28"/>
        </w:rPr>
        <w:t>бизнес-деятельности</w:t>
      </w:r>
      <w:proofErr w:type="gramEnd"/>
      <w:r w:rsidRPr="00686B8A">
        <w:rPr>
          <w:sz w:val="28"/>
          <w:szCs w:val="28"/>
        </w:rPr>
        <w:t>. Предприниматели поневоле представляют собой в основно</w:t>
      </w:r>
      <w:r w:rsidR="006F7806">
        <w:rPr>
          <w:sz w:val="28"/>
          <w:szCs w:val="28"/>
        </w:rPr>
        <w:t>м</w:t>
      </w:r>
      <w:r w:rsidRPr="00686B8A">
        <w:rPr>
          <w:sz w:val="28"/>
          <w:szCs w:val="28"/>
        </w:rPr>
        <w:t xml:space="preserve"> самозанятых и владельцев микробизнеса, не ориентированных на рост бизнеса и рост прибыли. Их основная цель – поддержание приемлемого текущего дохода. Их бизнесы характеризуются более низкой устойчивостью по сравнению с бизнесами добровольных предпринимателей и не </w:t>
      </w:r>
      <w:proofErr w:type="gramStart"/>
      <w:r w:rsidRPr="00686B8A">
        <w:rPr>
          <w:sz w:val="28"/>
          <w:szCs w:val="28"/>
        </w:rPr>
        <w:t>предполагают</w:t>
      </w:r>
      <w:proofErr w:type="gramEnd"/>
      <w:r w:rsidRPr="00686B8A">
        <w:rPr>
          <w:sz w:val="28"/>
          <w:szCs w:val="28"/>
        </w:rPr>
        <w:t xml:space="preserve"> использования каких бы то ни было техник или специальных технологий. Они </w:t>
      </w:r>
      <w:r w:rsidR="00BD2199" w:rsidRPr="00686B8A">
        <w:rPr>
          <w:sz w:val="28"/>
          <w:szCs w:val="28"/>
        </w:rPr>
        <w:t>отличаются</w:t>
      </w:r>
      <w:r w:rsidRPr="00686B8A">
        <w:rPr>
          <w:sz w:val="28"/>
          <w:szCs w:val="28"/>
        </w:rPr>
        <w:t xml:space="preserve"> более высокими показателями устойчивости и более высокой готовностью к использованию специальных техник и технологий, хотя эти технологии и не носят инновационного характера.</w:t>
      </w:r>
      <w:r w:rsidRPr="00686B8A">
        <w:rPr>
          <w:i/>
          <w:sz w:val="28"/>
          <w:szCs w:val="28"/>
        </w:rPr>
        <w:t xml:space="preserve"> </w:t>
      </w:r>
    </w:p>
    <w:p w:rsidR="00B47DF3" w:rsidRPr="00686B8A" w:rsidRDefault="00B47DF3" w:rsidP="00686B8A">
      <w:pPr>
        <w:spacing w:line="360" w:lineRule="auto"/>
        <w:ind w:left="357"/>
        <w:jc w:val="both"/>
        <w:rPr>
          <w:sz w:val="28"/>
          <w:szCs w:val="28"/>
        </w:rPr>
      </w:pPr>
    </w:p>
    <w:p w:rsidR="00B47DF3" w:rsidRPr="0012387A" w:rsidRDefault="00AB56BB" w:rsidP="00686B8A">
      <w:pPr>
        <w:pStyle w:val="2"/>
        <w:spacing w:line="360" w:lineRule="auto"/>
        <w:jc w:val="center"/>
        <w:rPr>
          <w:rFonts w:ascii="Times New Roman" w:hAnsi="Times New Roman" w:cs="Times New Roman"/>
          <w:bCs w:val="0"/>
          <w:i w:val="0"/>
        </w:rPr>
      </w:pPr>
      <w:bookmarkStart w:id="7" w:name="_Toc245876276"/>
      <w:bookmarkStart w:id="8" w:name="_Toc245876411"/>
      <w:bookmarkStart w:id="9" w:name="_Toc245883869"/>
      <w:r w:rsidRPr="0012387A">
        <w:rPr>
          <w:rFonts w:ascii="Times New Roman" w:hAnsi="Times New Roman" w:cs="Times New Roman"/>
          <w:bCs w:val="0"/>
          <w:i w:val="0"/>
        </w:rPr>
        <w:t>Ф</w:t>
      </w:r>
      <w:r w:rsidR="00B47DF3" w:rsidRPr="0012387A">
        <w:rPr>
          <w:rFonts w:ascii="Times New Roman" w:hAnsi="Times New Roman" w:cs="Times New Roman"/>
          <w:bCs w:val="0"/>
          <w:i w:val="0"/>
        </w:rPr>
        <w:t>инансовые аспекты раннего предпринимательства в России</w:t>
      </w:r>
      <w:bookmarkEnd w:id="7"/>
      <w:bookmarkEnd w:id="8"/>
      <w:bookmarkEnd w:id="9"/>
    </w:p>
    <w:p w:rsidR="00B47DF3" w:rsidRPr="00686B8A" w:rsidRDefault="00F34A20" w:rsidP="00686B8A">
      <w:pPr>
        <w:spacing w:line="360" w:lineRule="auto"/>
        <w:ind w:firstLine="709"/>
        <w:jc w:val="both"/>
        <w:rPr>
          <w:sz w:val="28"/>
          <w:szCs w:val="28"/>
        </w:rPr>
      </w:pPr>
      <w:r w:rsidRPr="00686B8A">
        <w:rPr>
          <w:sz w:val="28"/>
          <w:szCs w:val="28"/>
        </w:rPr>
        <w:t>Важным условием возможности предпринимательского старта является наличие финансовых ресурсов – собственных и в</w:t>
      </w:r>
      <w:r w:rsidR="00C7443B" w:rsidRPr="00686B8A">
        <w:rPr>
          <w:sz w:val="28"/>
          <w:szCs w:val="28"/>
        </w:rPr>
        <w:t>н</w:t>
      </w:r>
      <w:r w:rsidRPr="00686B8A">
        <w:rPr>
          <w:sz w:val="28"/>
          <w:szCs w:val="28"/>
        </w:rPr>
        <w:t>ешних</w:t>
      </w:r>
      <w:r w:rsidR="00C7443B" w:rsidRPr="00686B8A">
        <w:rPr>
          <w:sz w:val="28"/>
          <w:szCs w:val="28"/>
        </w:rPr>
        <w:t xml:space="preserve"> (табл. 3)</w:t>
      </w:r>
      <w:r w:rsidRPr="00686B8A">
        <w:rPr>
          <w:sz w:val="28"/>
          <w:szCs w:val="28"/>
        </w:rPr>
        <w:t>.</w:t>
      </w:r>
    </w:p>
    <w:p w:rsidR="00C7443B" w:rsidRPr="00686B8A" w:rsidRDefault="00C7443B" w:rsidP="00686B8A">
      <w:pPr>
        <w:spacing w:line="360" w:lineRule="auto"/>
        <w:ind w:firstLine="709"/>
        <w:jc w:val="both"/>
        <w:rPr>
          <w:sz w:val="28"/>
          <w:szCs w:val="28"/>
        </w:rPr>
      </w:pPr>
    </w:p>
    <w:p w:rsidR="00C7443B" w:rsidRPr="007F196C" w:rsidRDefault="00C7443B" w:rsidP="00686B8A">
      <w:pPr>
        <w:spacing w:line="360" w:lineRule="auto"/>
        <w:jc w:val="right"/>
        <w:rPr>
          <w:i/>
          <w:sz w:val="28"/>
          <w:szCs w:val="28"/>
        </w:rPr>
      </w:pPr>
      <w:r w:rsidRPr="007F196C">
        <w:rPr>
          <w:i/>
          <w:sz w:val="28"/>
          <w:szCs w:val="28"/>
        </w:rPr>
        <w:t>Таблица 3</w:t>
      </w:r>
    </w:p>
    <w:p w:rsidR="00C7443B" w:rsidRPr="00686B8A" w:rsidRDefault="00C7443B" w:rsidP="00686B8A">
      <w:pPr>
        <w:spacing w:line="360" w:lineRule="auto"/>
        <w:jc w:val="center"/>
        <w:rPr>
          <w:b/>
          <w:sz w:val="28"/>
          <w:szCs w:val="28"/>
        </w:rPr>
      </w:pPr>
      <w:r w:rsidRPr="00686B8A">
        <w:rPr>
          <w:b/>
          <w:sz w:val="28"/>
          <w:szCs w:val="28"/>
        </w:rPr>
        <w:t>Выбор источников финансирования бизнеса ранними предпринимателями: выборочные значения по России за 2006-2009</w:t>
      </w:r>
      <w:r w:rsidR="00DD31D5">
        <w:rPr>
          <w:b/>
          <w:sz w:val="28"/>
          <w:szCs w:val="28"/>
        </w:rPr>
        <w:t xml:space="preserve"> </w:t>
      </w:r>
      <w:r w:rsidRPr="00686B8A">
        <w:rPr>
          <w:b/>
          <w:sz w:val="28"/>
          <w:szCs w:val="28"/>
        </w:rPr>
        <w:t>гг.</w:t>
      </w:r>
    </w:p>
    <w:tbl>
      <w:tblPr>
        <w:tblW w:w="9602" w:type="dxa"/>
        <w:jc w:val="center"/>
        <w:tblInd w:w="93" w:type="dxa"/>
        <w:tblLook w:val="04A0"/>
      </w:tblPr>
      <w:tblGrid>
        <w:gridCol w:w="2168"/>
        <w:gridCol w:w="904"/>
        <w:gridCol w:w="954"/>
        <w:gridCol w:w="904"/>
        <w:gridCol w:w="954"/>
        <w:gridCol w:w="904"/>
        <w:gridCol w:w="954"/>
        <w:gridCol w:w="942"/>
        <w:gridCol w:w="1165"/>
      </w:tblGrid>
      <w:tr w:rsidR="00C7443B" w:rsidRPr="007F196C">
        <w:trPr>
          <w:trHeight w:val="300"/>
          <w:jc w:val="center"/>
        </w:trPr>
        <w:tc>
          <w:tcPr>
            <w:tcW w:w="213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rsidR="00C7443B" w:rsidRPr="007F196C" w:rsidRDefault="00C7443B" w:rsidP="007F196C">
            <w:pPr>
              <w:jc w:val="center"/>
              <w:rPr>
                <w:b/>
                <w:color w:val="000000"/>
                <w:sz w:val="20"/>
                <w:szCs w:val="20"/>
              </w:rPr>
            </w:pPr>
            <w:r w:rsidRPr="007F196C">
              <w:rPr>
                <w:b/>
                <w:color w:val="000000"/>
                <w:sz w:val="20"/>
                <w:szCs w:val="20"/>
              </w:rPr>
              <w:t>Источники предполагаемого займа*</w:t>
            </w:r>
          </w:p>
        </w:tc>
        <w:tc>
          <w:tcPr>
            <w:tcW w:w="1782" w:type="dxa"/>
            <w:gridSpan w:val="2"/>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b/>
                <w:color w:val="000000"/>
                <w:sz w:val="20"/>
                <w:szCs w:val="20"/>
              </w:rPr>
            </w:pPr>
            <w:r w:rsidRPr="007F196C">
              <w:rPr>
                <w:b/>
                <w:color w:val="000000"/>
                <w:sz w:val="20"/>
                <w:szCs w:val="20"/>
              </w:rPr>
              <w:t>2006</w:t>
            </w:r>
          </w:p>
        </w:tc>
        <w:tc>
          <w:tcPr>
            <w:tcW w:w="1799" w:type="dxa"/>
            <w:gridSpan w:val="2"/>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b/>
                <w:color w:val="000000"/>
                <w:sz w:val="20"/>
                <w:szCs w:val="20"/>
              </w:rPr>
            </w:pPr>
            <w:r w:rsidRPr="007F196C">
              <w:rPr>
                <w:b/>
                <w:color w:val="000000"/>
                <w:sz w:val="20"/>
                <w:szCs w:val="20"/>
              </w:rPr>
              <w:t>2007</w:t>
            </w:r>
          </w:p>
        </w:tc>
        <w:tc>
          <w:tcPr>
            <w:tcW w:w="1782" w:type="dxa"/>
            <w:gridSpan w:val="2"/>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b/>
                <w:color w:val="000000"/>
                <w:sz w:val="20"/>
                <w:szCs w:val="20"/>
              </w:rPr>
            </w:pPr>
            <w:r w:rsidRPr="007F196C">
              <w:rPr>
                <w:b/>
                <w:color w:val="000000"/>
                <w:sz w:val="20"/>
                <w:szCs w:val="20"/>
              </w:rPr>
              <w:t>2008</w:t>
            </w:r>
          </w:p>
        </w:tc>
        <w:tc>
          <w:tcPr>
            <w:tcW w:w="2107" w:type="dxa"/>
            <w:gridSpan w:val="2"/>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b/>
                <w:color w:val="000000"/>
                <w:sz w:val="20"/>
                <w:szCs w:val="20"/>
              </w:rPr>
            </w:pPr>
            <w:r w:rsidRPr="007F196C">
              <w:rPr>
                <w:b/>
                <w:color w:val="000000"/>
                <w:sz w:val="20"/>
                <w:szCs w:val="20"/>
              </w:rPr>
              <w:t>2009</w:t>
            </w:r>
          </w:p>
        </w:tc>
      </w:tr>
      <w:tr w:rsidR="00C7443B" w:rsidRPr="007F196C">
        <w:trPr>
          <w:trHeight w:val="300"/>
          <w:jc w:val="center"/>
        </w:trPr>
        <w:tc>
          <w:tcPr>
            <w:tcW w:w="213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7443B" w:rsidRPr="007F196C" w:rsidRDefault="00C7443B" w:rsidP="007F196C">
            <w:pPr>
              <w:jc w:val="center"/>
              <w:rPr>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D9D9D9"/>
            <w:noWrap/>
            <w:vAlign w:val="center"/>
          </w:tcPr>
          <w:p w:rsidR="007F196C" w:rsidRDefault="007F196C" w:rsidP="0055177C">
            <w:pPr>
              <w:jc w:val="center"/>
              <w:rPr>
                <w:color w:val="000000"/>
                <w:sz w:val="20"/>
                <w:szCs w:val="20"/>
              </w:rPr>
            </w:pPr>
            <w:r>
              <w:rPr>
                <w:color w:val="000000"/>
                <w:sz w:val="20"/>
                <w:szCs w:val="20"/>
              </w:rPr>
              <w:t>Кол-во</w:t>
            </w:r>
          </w:p>
          <w:p w:rsidR="007F196C" w:rsidRDefault="007F196C" w:rsidP="0055177C">
            <w:pPr>
              <w:jc w:val="center"/>
              <w:rPr>
                <w:color w:val="000000"/>
                <w:sz w:val="20"/>
                <w:szCs w:val="20"/>
              </w:rPr>
            </w:pPr>
            <w:r>
              <w:rPr>
                <w:color w:val="000000"/>
                <w:sz w:val="20"/>
                <w:szCs w:val="20"/>
              </w:rPr>
              <w:t>ранних</w:t>
            </w:r>
          </w:p>
          <w:p w:rsidR="00C7443B" w:rsidRPr="007F196C" w:rsidRDefault="007F196C" w:rsidP="0055177C">
            <w:pPr>
              <w:jc w:val="center"/>
              <w:rPr>
                <w:color w:val="000000"/>
                <w:sz w:val="20"/>
                <w:szCs w:val="20"/>
              </w:rPr>
            </w:pPr>
            <w:r>
              <w:rPr>
                <w:color w:val="000000"/>
                <w:sz w:val="20"/>
                <w:szCs w:val="20"/>
              </w:rPr>
              <w:t>пред-прини-мателей</w:t>
            </w:r>
          </w:p>
        </w:tc>
        <w:tc>
          <w:tcPr>
            <w:tcW w:w="943" w:type="dxa"/>
            <w:tcBorders>
              <w:top w:val="single" w:sz="4" w:space="0" w:color="auto"/>
              <w:left w:val="nil"/>
              <w:bottom w:val="single" w:sz="4" w:space="0" w:color="auto"/>
              <w:right w:val="single" w:sz="4" w:space="0" w:color="auto"/>
            </w:tcBorders>
            <w:shd w:val="clear" w:color="auto" w:fill="D9D9D9"/>
            <w:noWrap/>
            <w:vAlign w:val="center"/>
          </w:tcPr>
          <w:p w:rsidR="00C7443B" w:rsidRDefault="0055177C" w:rsidP="0055177C">
            <w:pPr>
              <w:jc w:val="center"/>
              <w:rPr>
                <w:color w:val="000000"/>
                <w:sz w:val="20"/>
                <w:szCs w:val="20"/>
              </w:rPr>
            </w:pPr>
            <w:r>
              <w:rPr>
                <w:color w:val="000000"/>
                <w:sz w:val="20"/>
                <w:szCs w:val="20"/>
              </w:rPr>
              <w:t>Доля</w:t>
            </w:r>
          </w:p>
          <w:p w:rsidR="0055177C" w:rsidRDefault="0055177C" w:rsidP="0055177C">
            <w:pPr>
              <w:jc w:val="center"/>
              <w:rPr>
                <w:color w:val="000000"/>
                <w:sz w:val="20"/>
                <w:szCs w:val="20"/>
              </w:rPr>
            </w:pPr>
            <w:r>
              <w:rPr>
                <w:color w:val="000000"/>
                <w:sz w:val="20"/>
                <w:szCs w:val="20"/>
              </w:rPr>
              <w:t>ранних</w:t>
            </w:r>
          </w:p>
          <w:p w:rsidR="0055177C" w:rsidRDefault="0055177C" w:rsidP="0055177C">
            <w:pPr>
              <w:jc w:val="center"/>
              <w:rPr>
                <w:color w:val="000000"/>
                <w:sz w:val="20"/>
                <w:szCs w:val="20"/>
              </w:rPr>
            </w:pPr>
            <w:r>
              <w:rPr>
                <w:color w:val="000000"/>
                <w:sz w:val="20"/>
                <w:szCs w:val="20"/>
              </w:rPr>
              <w:t>пред-</w:t>
            </w:r>
          </w:p>
          <w:p w:rsidR="0055177C" w:rsidRDefault="0055177C" w:rsidP="0055177C">
            <w:pPr>
              <w:jc w:val="center"/>
              <w:rPr>
                <w:color w:val="000000"/>
                <w:sz w:val="20"/>
                <w:szCs w:val="20"/>
              </w:rPr>
            </w:pPr>
            <w:r>
              <w:rPr>
                <w:color w:val="000000"/>
                <w:sz w:val="20"/>
                <w:szCs w:val="20"/>
              </w:rPr>
              <w:t>прини-</w:t>
            </w:r>
          </w:p>
          <w:p w:rsidR="0055177C" w:rsidRDefault="0055177C" w:rsidP="0055177C">
            <w:pPr>
              <w:jc w:val="center"/>
              <w:rPr>
                <w:color w:val="000000"/>
                <w:sz w:val="20"/>
                <w:szCs w:val="20"/>
              </w:rPr>
            </w:pPr>
            <w:r>
              <w:rPr>
                <w:color w:val="000000"/>
                <w:sz w:val="20"/>
                <w:szCs w:val="20"/>
              </w:rPr>
              <w:t>мателей,</w:t>
            </w:r>
          </w:p>
          <w:p w:rsidR="0055177C" w:rsidRPr="0055177C" w:rsidRDefault="0055177C" w:rsidP="0055177C">
            <w:pPr>
              <w:jc w:val="center"/>
              <w:rPr>
                <w:color w:val="000000"/>
                <w:sz w:val="20"/>
                <w:szCs w:val="20"/>
              </w:rPr>
            </w:pPr>
            <w:r>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D9D9D9"/>
            <w:noWrap/>
            <w:vAlign w:val="center"/>
          </w:tcPr>
          <w:p w:rsidR="0055177C" w:rsidRDefault="0055177C" w:rsidP="0055177C">
            <w:pPr>
              <w:jc w:val="center"/>
              <w:rPr>
                <w:color w:val="000000"/>
                <w:sz w:val="20"/>
                <w:szCs w:val="20"/>
              </w:rPr>
            </w:pPr>
            <w:r>
              <w:rPr>
                <w:color w:val="000000"/>
                <w:sz w:val="20"/>
                <w:szCs w:val="20"/>
              </w:rPr>
              <w:t>Кол-во</w:t>
            </w:r>
          </w:p>
          <w:p w:rsidR="0055177C" w:rsidRDefault="0055177C" w:rsidP="0055177C">
            <w:pPr>
              <w:jc w:val="center"/>
              <w:rPr>
                <w:color w:val="000000"/>
                <w:sz w:val="20"/>
                <w:szCs w:val="20"/>
              </w:rPr>
            </w:pPr>
            <w:r>
              <w:rPr>
                <w:color w:val="000000"/>
                <w:sz w:val="20"/>
                <w:szCs w:val="20"/>
              </w:rPr>
              <w:t>ранних</w:t>
            </w:r>
          </w:p>
          <w:p w:rsidR="00C7443B" w:rsidRPr="007F196C" w:rsidRDefault="0055177C" w:rsidP="0055177C">
            <w:pPr>
              <w:jc w:val="center"/>
              <w:rPr>
                <w:color w:val="000000"/>
                <w:sz w:val="20"/>
                <w:szCs w:val="20"/>
                <w:lang w:val="en-US"/>
              </w:rPr>
            </w:pPr>
            <w:r>
              <w:rPr>
                <w:color w:val="000000"/>
                <w:sz w:val="20"/>
                <w:szCs w:val="20"/>
              </w:rPr>
              <w:t>пред-прини-мателей</w:t>
            </w:r>
          </w:p>
        </w:tc>
        <w:tc>
          <w:tcPr>
            <w:tcW w:w="943" w:type="dxa"/>
            <w:tcBorders>
              <w:top w:val="single" w:sz="4" w:space="0" w:color="auto"/>
              <w:left w:val="nil"/>
              <w:bottom w:val="single" w:sz="4" w:space="0" w:color="auto"/>
              <w:right w:val="single" w:sz="4" w:space="0" w:color="auto"/>
            </w:tcBorders>
            <w:shd w:val="clear" w:color="auto" w:fill="D9D9D9"/>
            <w:noWrap/>
            <w:vAlign w:val="center"/>
          </w:tcPr>
          <w:p w:rsidR="0055177C" w:rsidRDefault="0055177C" w:rsidP="0055177C">
            <w:pPr>
              <w:jc w:val="center"/>
              <w:rPr>
                <w:color w:val="000000"/>
                <w:sz w:val="20"/>
                <w:szCs w:val="20"/>
              </w:rPr>
            </w:pPr>
            <w:r>
              <w:rPr>
                <w:color w:val="000000"/>
                <w:sz w:val="20"/>
                <w:szCs w:val="20"/>
              </w:rPr>
              <w:t>Доля</w:t>
            </w:r>
          </w:p>
          <w:p w:rsidR="0055177C" w:rsidRDefault="0055177C" w:rsidP="0055177C">
            <w:pPr>
              <w:jc w:val="center"/>
              <w:rPr>
                <w:color w:val="000000"/>
                <w:sz w:val="20"/>
                <w:szCs w:val="20"/>
              </w:rPr>
            </w:pPr>
            <w:r>
              <w:rPr>
                <w:color w:val="000000"/>
                <w:sz w:val="20"/>
                <w:szCs w:val="20"/>
              </w:rPr>
              <w:t>ранних</w:t>
            </w:r>
          </w:p>
          <w:p w:rsidR="0055177C" w:rsidRDefault="0055177C" w:rsidP="0055177C">
            <w:pPr>
              <w:jc w:val="center"/>
              <w:rPr>
                <w:color w:val="000000"/>
                <w:sz w:val="20"/>
                <w:szCs w:val="20"/>
              </w:rPr>
            </w:pPr>
            <w:r>
              <w:rPr>
                <w:color w:val="000000"/>
                <w:sz w:val="20"/>
                <w:szCs w:val="20"/>
              </w:rPr>
              <w:t>пред-</w:t>
            </w:r>
          </w:p>
          <w:p w:rsidR="0055177C" w:rsidRDefault="0055177C" w:rsidP="0055177C">
            <w:pPr>
              <w:jc w:val="center"/>
              <w:rPr>
                <w:color w:val="000000"/>
                <w:sz w:val="20"/>
                <w:szCs w:val="20"/>
              </w:rPr>
            </w:pPr>
            <w:r>
              <w:rPr>
                <w:color w:val="000000"/>
                <w:sz w:val="20"/>
                <w:szCs w:val="20"/>
              </w:rPr>
              <w:t>прини-</w:t>
            </w:r>
          </w:p>
          <w:p w:rsidR="0055177C" w:rsidRDefault="0055177C" w:rsidP="0055177C">
            <w:pPr>
              <w:jc w:val="center"/>
              <w:rPr>
                <w:color w:val="000000"/>
                <w:sz w:val="20"/>
                <w:szCs w:val="20"/>
              </w:rPr>
            </w:pPr>
            <w:r>
              <w:rPr>
                <w:color w:val="000000"/>
                <w:sz w:val="20"/>
                <w:szCs w:val="20"/>
              </w:rPr>
              <w:t>мателей,</w:t>
            </w:r>
          </w:p>
          <w:p w:rsidR="00C7443B" w:rsidRPr="007F196C" w:rsidRDefault="0055177C" w:rsidP="0055177C">
            <w:pPr>
              <w:jc w:val="center"/>
              <w:rPr>
                <w:color w:val="000000"/>
                <w:sz w:val="20"/>
                <w:szCs w:val="20"/>
                <w:lang w:val="en-US"/>
              </w:rPr>
            </w:pPr>
            <w:r>
              <w:rPr>
                <w:color w:val="000000"/>
                <w:sz w:val="20"/>
                <w:szCs w:val="20"/>
              </w:rPr>
              <w:t>%</w:t>
            </w:r>
          </w:p>
        </w:tc>
        <w:tc>
          <w:tcPr>
            <w:tcW w:w="839" w:type="dxa"/>
            <w:tcBorders>
              <w:top w:val="single" w:sz="4" w:space="0" w:color="auto"/>
              <w:left w:val="nil"/>
              <w:bottom w:val="single" w:sz="4" w:space="0" w:color="auto"/>
              <w:right w:val="single" w:sz="4" w:space="0" w:color="auto"/>
            </w:tcBorders>
            <w:shd w:val="clear" w:color="auto" w:fill="D9D9D9"/>
            <w:noWrap/>
            <w:vAlign w:val="center"/>
          </w:tcPr>
          <w:p w:rsidR="0055177C" w:rsidRDefault="0055177C" w:rsidP="0055177C">
            <w:pPr>
              <w:jc w:val="center"/>
              <w:rPr>
                <w:color w:val="000000"/>
                <w:sz w:val="20"/>
                <w:szCs w:val="20"/>
              </w:rPr>
            </w:pPr>
            <w:r>
              <w:rPr>
                <w:color w:val="000000"/>
                <w:sz w:val="20"/>
                <w:szCs w:val="20"/>
              </w:rPr>
              <w:t>Кол-во</w:t>
            </w:r>
          </w:p>
          <w:p w:rsidR="0055177C" w:rsidRDefault="0055177C" w:rsidP="0055177C">
            <w:pPr>
              <w:jc w:val="center"/>
              <w:rPr>
                <w:color w:val="000000"/>
                <w:sz w:val="20"/>
                <w:szCs w:val="20"/>
              </w:rPr>
            </w:pPr>
            <w:r>
              <w:rPr>
                <w:color w:val="000000"/>
                <w:sz w:val="20"/>
                <w:szCs w:val="20"/>
              </w:rPr>
              <w:t>ранних</w:t>
            </w:r>
          </w:p>
          <w:p w:rsidR="00C7443B" w:rsidRPr="007F196C" w:rsidRDefault="0055177C" w:rsidP="0055177C">
            <w:pPr>
              <w:jc w:val="center"/>
              <w:rPr>
                <w:color w:val="000000"/>
                <w:sz w:val="20"/>
                <w:szCs w:val="20"/>
                <w:lang w:val="en-US"/>
              </w:rPr>
            </w:pPr>
            <w:r>
              <w:rPr>
                <w:color w:val="000000"/>
                <w:sz w:val="20"/>
                <w:szCs w:val="20"/>
              </w:rPr>
              <w:t>пред-прини-мателей</w:t>
            </w:r>
          </w:p>
        </w:tc>
        <w:tc>
          <w:tcPr>
            <w:tcW w:w="943" w:type="dxa"/>
            <w:tcBorders>
              <w:top w:val="single" w:sz="4" w:space="0" w:color="auto"/>
              <w:left w:val="nil"/>
              <w:bottom w:val="single" w:sz="4" w:space="0" w:color="auto"/>
              <w:right w:val="single" w:sz="4" w:space="0" w:color="auto"/>
            </w:tcBorders>
            <w:shd w:val="clear" w:color="auto" w:fill="D9D9D9"/>
            <w:noWrap/>
            <w:vAlign w:val="center"/>
          </w:tcPr>
          <w:p w:rsidR="0055177C" w:rsidRDefault="0055177C" w:rsidP="0055177C">
            <w:pPr>
              <w:jc w:val="center"/>
              <w:rPr>
                <w:color w:val="000000"/>
                <w:sz w:val="20"/>
                <w:szCs w:val="20"/>
              </w:rPr>
            </w:pPr>
            <w:r>
              <w:rPr>
                <w:color w:val="000000"/>
                <w:sz w:val="20"/>
                <w:szCs w:val="20"/>
              </w:rPr>
              <w:t>Доля</w:t>
            </w:r>
          </w:p>
          <w:p w:rsidR="0055177C" w:rsidRDefault="0055177C" w:rsidP="0055177C">
            <w:pPr>
              <w:jc w:val="center"/>
              <w:rPr>
                <w:color w:val="000000"/>
                <w:sz w:val="20"/>
                <w:szCs w:val="20"/>
              </w:rPr>
            </w:pPr>
            <w:r>
              <w:rPr>
                <w:color w:val="000000"/>
                <w:sz w:val="20"/>
                <w:szCs w:val="20"/>
              </w:rPr>
              <w:t>ранних</w:t>
            </w:r>
          </w:p>
          <w:p w:rsidR="0055177C" w:rsidRDefault="0055177C" w:rsidP="0055177C">
            <w:pPr>
              <w:jc w:val="center"/>
              <w:rPr>
                <w:color w:val="000000"/>
                <w:sz w:val="20"/>
                <w:szCs w:val="20"/>
              </w:rPr>
            </w:pPr>
            <w:r>
              <w:rPr>
                <w:color w:val="000000"/>
                <w:sz w:val="20"/>
                <w:szCs w:val="20"/>
              </w:rPr>
              <w:t>пред-</w:t>
            </w:r>
          </w:p>
          <w:p w:rsidR="0055177C" w:rsidRDefault="0055177C" w:rsidP="0055177C">
            <w:pPr>
              <w:jc w:val="center"/>
              <w:rPr>
                <w:color w:val="000000"/>
                <w:sz w:val="20"/>
                <w:szCs w:val="20"/>
              </w:rPr>
            </w:pPr>
            <w:r>
              <w:rPr>
                <w:color w:val="000000"/>
                <w:sz w:val="20"/>
                <w:szCs w:val="20"/>
              </w:rPr>
              <w:t>прини-</w:t>
            </w:r>
          </w:p>
          <w:p w:rsidR="0055177C" w:rsidRDefault="0055177C" w:rsidP="0055177C">
            <w:pPr>
              <w:jc w:val="center"/>
              <w:rPr>
                <w:color w:val="000000"/>
                <w:sz w:val="20"/>
                <w:szCs w:val="20"/>
              </w:rPr>
            </w:pPr>
            <w:r>
              <w:rPr>
                <w:color w:val="000000"/>
                <w:sz w:val="20"/>
                <w:szCs w:val="20"/>
              </w:rPr>
              <w:t>мателей,</w:t>
            </w:r>
          </w:p>
          <w:p w:rsidR="00C7443B" w:rsidRPr="007F196C" w:rsidRDefault="0055177C" w:rsidP="0055177C">
            <w:pPr>
              <w:jc w:val="center"/>
              <w:rPr>
                <w:color w:val="000000"/>
                <w:sz w:val="20"/>
                <w:szCs w:val="20"/>
                <w:lang w:val="en-US"/>
              </w:rPr>
            </w:pPr>
            <w:r>
              <w:rPr>
                <w:color w:val="000000"/>
                <w:sz w:val="20"/>
                <w:szCs w:val="20"/>
              </w:rPr>
              <w:t>%</w:t>
            </w:r>
          </w:p>
        </w:tc>
        <w:tc>
          <w:tcPr>
            <w:tcW w:w="942" w:type="dxa"/>
            <w:tcBorders>
              <w:top w:val="single" w:sz="4" w:space="0" w:color="auto"/>
              <w:left w:val="nil"/>
              <w:bottom w:val="single" w:sz="4" w:space="0" w:color="auto"/>
              <w:right w:val="single" w:sz="4" w:space="0" w:color="auto"/>
            </w:tcBorders>
            <w:shd w:val="clear" w:color="auto" w:fill="D9D9D9"/>
            <w:noWrap/>
            <w:vAlign w:val="center"/>
          </w:tcPr>
          <w:p w:rsidR="0055177C" w:rsidRDefault="0055177C" w:rsidP="0055177C">
            <w:pPr>
              <w:jc w:val="center"/>
              <w:rPr>
                <w:color w:val="000000"/>
                <w:sz w:val="20"/>
                <w:szCs w:val="20"/>
              </w:rPr>
            </w:pPr>
            <w:r>
              <w:rPr>
                <w:color w:val="000000"/>
                <w:sz w:val="20"/>
                <w:szCs w:val="20"/>
              </w:rPr>
              <w:t>Кол-во</w:t>
            </w:r>
          </w:p>
          <w:p w:rsidR="0055177C" w:rsidRDefault="0055177C" w:rsidP="0055177C">
            <w:pPr>
              <w:jc w:val="center"/>
              <w:rPr>
                <w:color w:val="000000"/>
                <w:sz w:val="20"/>
                <w:szCs w:val="20"/>
              </w:rPr>
            </w:pPr>
            <w:r>
              <w:rPr>
                <w:color w:val="000000"/>
                <w:sz w:val="20"/>
                <w:szCs w:val="20"/>
              </w:rPr>
              <w:t>ранних</w:t>
            </w:r>
          </w:p>
          <w:p w:rsidR="00C7443B" w:rsidRPr="0055177C" w:rsidRDefault="0055177C" w:rsidP="0055177C">
            <w:pPr>
              <w:jc w:val="center"/>
              <w:rPr>
                <w:color w:val="000000"/>
                <w:sz w:val="20"/>
                <w:szCs w:val="20"/>
              </w:rPr>
            </w:pPr>
            <w:r>
              <w:rPr>
                <w:color w:val="000000"/>
                <w:sz w:val="20"/>
                <w:szCs w:val="20"/>
              </w:rPr>
              <w:t>пред-прини-мателей</w:t>
            </w:r>
          </w:p>
        </w:tc>
        <w:tc>
          <w:tcPr>
            <w:tcW w:w="1165" w:type="dxa"/>
            <w:tcBorders>
              <w:top w:val="single" w:sz="4" w:space="0" w:color="auto"/>
              <w:left w:val="nil"/>
              <w:bottom w:val="single" w:sz="4" w:space="0" w:color="auto"/>
              <w:right w:val="single" w:sz="4" w:space="0" w:color="auto"/>
            </w:tcBorders>
            <w:shd w:val="clear" w:color="auto" w:fill="D9D9D9"/>
            <w:noWrap/>
            <w:vAlign w:val="center"/>
          </w:tcPr>
          <w:p w:rsidR="0055177C" w:rsidRDefault="0055177C" w:rsidP="0055177C">
            <w:pPr>
              <w:jc w:val="center"/>
              <w:rPr>
                <w:color w:val="000000"/>
                <w:sz w:val="20"/>
                <w:szCs w:val="20"/>
              </w:rPr>
            </w:pPr>
            <w:r>
              <w:rPr>
                <w:color w:val="000000"/>
                <w:sz w:val="20"/>
                <w:szCs w:val="20"/>
              </w:rPr>
              <w:t>Доля</w:t>
            </w:r>
          </w:p>
          <w:p w:rsidR="0055177C" w:rsidRDefault="0055177C" w:rsidP="0055177C">
            <w:pPr>
              <w:jc w:val="center"/>
              <w:rPr>
                <w:color w:val="000000"/>
                <w:sz w:val="20"/>
                <w:szCs w:val="20"/>
              </w:rPr>
            </w:pPr>
            <w:r>
              <w:rPr>
                <w:color w:val="000000"/>
                <w:sz w:val="20"/>
                <w:szCs w:val="20"/>
              </w:rPr>
              <w:t>ранних</w:t>
            </w:r>
          </w:p>
          <w:p w:rsidR="0055177C" w:rsidRDefault="0055177C" w:rsidP="0055177C">
            <w:pPr>
              <w:jc w:val="center"/>
              <w:rPr>
                <w:color w:val="000000"/>
                <w:sz w:val="20"/>
                <w:szCs w:val="20"/>
              </w:rPr>
            </w:pPr>
            <w:r>
              <w:rPr>
                <w:color w:val="000000"/>
                <w:sz w:val="20"/>
                <w:szCs w:val="20"/>
              </w:rPr>
              <w:t>пред-</w:t>
            </w:r>
          </w:p>
          <w:p w:rsidR="0055177C" w:rsidRDefault="0055177C" w:rsidP="0055177C">
            <w:pPr>
              <w:jc w:val="center"/>
              <w:rPr>
                <w:color w:val="000000"/>
                <w:sz w:val="20"/>
                <w:szCs w:val="20"/>
              </w:rPr>
            </w:pPr>
            <w:r>
              <w:rPr>
                <w:color w:val="000000"/>
                <w:sz w:val="20"/>
                <w:szCs w:val="20"/>
              </w:rPr>
              <w:t>прини-</w:t>
            </w:r>
          </w:p>
          <w:p w:rsidR="0055177C" w:rsidRDefault="0055177C" w:rsidP="0055177C">
            <w:pPr>
              <w:jc w:val="center"/>
              <w:rPr>
                <w:color w:val="000000"/>
                <w:sz w:val="20"/>
                <w:szCs w:val="20"/>
              </w:rPr>
            </w:pPr>
            <w:r>
              <w:rPr>
                <w:color w:val="000000"/>
                <w:sz w:val="20"/>
                <w:szCs w:val="20"/>
              </w:rPr>
              <w:t>мателей,</w:t>
            </w:r>
          </w:p>
          <w:p w:rsidR="00C7443B" w:rsidRPr="007F196C" w:rsidRDefault="0055177C" w:rsidP="0055177C">
            <w:pPr>
              <w:jc w:val="center"/>
              <w:rPr>
                <w:color w:val="000000"/>
                <w:sz w:val="20"/>
                <w:szCs w:val="20"/>
                <w:lang w:val="en-US"/>
              </w:rPr>
            </w:pPr>
            <w:r>
              <w:rPr>
                <w:color w:val="000000"/>
                <w:sz w:val="20"/>
                <w:szCs w:val="20"/>
              </w:rPr>
              <w:t>%</w:t>
            </w:r>
          </w:p>
        </w:tc>
      </w:tr>
      <w:tr w:rsidR="00C7443B" w:rsidRPr="007F196C">
        <w:trPr>
          <w:trHeight w:val="300"/>
          <w:jc w:val="center"/>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7443B" w:rsidRPr="007F196C" w:rsidRDefault="00C7443B" w:rsidP="007F196C">
            <w:pPr>
              <w:rPr>
                <w:color w:val="000000"/>
              </w:rPr>
            </w:pPr>
            <w:r w:rsidRPr="007F196C">
              <w:rPr>
                <w:color w:val="000000"/>
              </w:rPr>
              <w:t>Близкие члены семьи</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7</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10,27</w:t>
            </w:r>
          </w:p>
        </w:tc>
        <w:tc>
          <w:tcPr>
            <w:tcW w:w="856"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6</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15,21</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12</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23,25</w:t>
            </w:r>
          </w:p>
        </w:tc>
        <w:tc>
          <w:tcPr>
            <w:tcW w:w="942"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12</w:t>
            </w:r>
          </w:p>
        </w:tc>
        <w:tc>
          <w:tcPr>
            <w:tcW w:w="1165"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18,67</w:t>
            </w:r>
          </w:p>
        </w:tc>
      </w:tr>
      <w:tr w:rsidR="00C7443B" w:rsidRPr="007F196C">
        <w:trPr>
          <w:trHeight w:val="300"/>
          <w:jc w:val="center"/>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7443B" w:rsidRPr="007F196C" w:rsidRDefault="00C7443B" w:rsidP="007F196C">
            <w:pPr>
              <w:rPr>
                <w:color w:val="000000"/>
              </w:rPr>
            </w:pPr>
            <w:r w:rsidRPr="007F196C">
              <w:rPr>
                <w:color w:val="000000"/>
              </w:rPr>
              <w:t>Другие родственники</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2,19</w:t>
            </w:r>
          </w:p>
        </w:tc>
        <w:tc>
          <w:tcPr>
            <w:tcW w:w="856"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4</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8,78</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3,85</w:t>
            </w:r>
          </w:p>
        </w:tc>
        <w:tc>
          <w:tcPr>
            <w:tcW w:w="942"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5</w:t>
            </w:r>
          </w:p>
        </w:tc>
        <w:tc>
          <w:tcPr>
            <w:tcW w:w="1165"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8,68</w:t>
            </w:r>
          </w:p>
        </w:tc>
      </w:tr>
      <w:tr w:rsidR="00C7443B" w:rsidRPr="007F196C">
        <w:trPr>
          <w:trHeight w:val="300"/>
          <w:jc w:val="center"/>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7443B" w:rsidRPr="007F196C" w:rsidRDefault="00C7443B" w:rsidP="007F196C">
            <w:pPr>
              <w:rPr>
                <w:color w:val="000000"/>
              </w:rPr>
            </w:pPr>
            <w:r w:rsidRPr="007F196C">
              <w:rPr>
                <w:color w:val="000000"/>
              </w:rPr>
              <w:t>Коллеги</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1,45</w:t>
            </w:r>
          </w:p>
        </w:tc>
        <w:tc>
          <w:tcPr>
            <w:tcW w:w="856"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4,62</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3,18</w:t>
            </w:r>
          </w:p>
        </w:tc>
        <w:tc>
          <w:tcPr>
            <w:tcW w:w="942"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w:t>
            </w:r>
          </w:p>
        </w:tc>
        <w:tc>
          <w:tcPr>
            <w:tcW w:w="1165"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1,34</w:t>
            </w:r>
          </w:p>
        </w:tc>
      </w:tr>
      <w:tr w:rsidR="00C7443B" w:rsidRPr="007F196C">
        <w:trPr>
          <w:trHeight w:val="300"/>
          <w:jc w:val="center"/>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7443B" w:rsidRPr="007F196C" w:rsidRDefault="00C7443B" w:rsidP="007F196C">
            <w:pPr>
              <w:rPr>
                <w:color w:val="000000"/>
              </w:rPr>
            </w:pPr>
            <w:r w:rsidRPr="007F196C">
              <w:rPr>
                <w:color w:val="000000"/>
              </w:rPr>
              <w:t>Посторонние люди</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2,75</w:t>
            </w:r>
          </w:p>
        </w:tc>
        <w:tc>
          <w:tcPr>
            <w:tcW w:w="856"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1,31</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5</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9,82</w:t>
            </w:r>
          </w:p>
        </w:tc>
        <w:tc>
          <w:tcPr>
            <w:tcW w:w="942"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4</w:t>
            </w:r>
          </w:p>
        </w:tc>
        <w:tc>
          <w:tcPr>
            <w:tcW w:w="1165"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6,67</w:t>
            </w:r>
          </w:p>
        </w:tc>
      </w:tr>
      <w:tr w:rsidR="00C7443B" w:rsidRPr="007F196C">
        <w:trPr>
          <w:trHeight w:val="300"/>
          <w:jc w:val="center"/>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7443B" w:rsidRPr="007F196C" w:rsidRDefault="00C7443B" w:rsidP="007F196C">
            <w:pPr>
              <w:rPr>
                <w:color w:val="000000"/>
              </w:rPr>
            </w:pPr>
            <w:r w:rsidRPr="007F196C">
              <w:rPr>
                <w:color w:val="000000"/>
              </w:rPr>
              <w:t>Друзья и соседи</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5</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6,78</w:t>
            </w:r>
          </w:p>
        </w:tc>
        <w:tc>
          <w:tcPr>
            <w:tcW w:w="856"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5</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12,73</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2,47</w:t>
            </w:r>
          </w:p>
        </w:tc>
        <w:tc>
          <w:tcPr>
            <w:tcW w:w="942"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4</w:t>
            </w:r>
          </w:p>
        </w:tc>
        <w:tc>
          <w:tcPr>
            <w:tcW w:w="1165"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6,68</w:t>
            </w:r>
          </w:p>
        </w:tc>
      </w:tr>
      <w:tr w:rsidR="00C7443B" w:rsidRPr="007F196C">
        <w:trPr>
          <w:trHeight w:val="300"/>
          <w:jc w:val="center"/>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7443B" w:rsidRPr="007F196C" w:rsidRDefault="00C7443B" w:rsidP="007F196C">
            <w:pPr>
              <w:rPr>
                <w:color w:val="000000"/>
              </w:rPr>
            </w:pPr>
            <w:r w:rsidRPr="007F196C">
              <w:rPr>
                <w:color w:val="000000"/>
              </w:rPr>
              <w:t>Банки и иные финансовые организации</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13</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19,11</w:t>
            </w:r>
          </w:p>
        </w:tc>
        <w:tc>
          <w:tcPr>
            <w:tcW w:w="856"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12</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27,63</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10</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19,37</w:t>
            </w:r>
          </w:p>
        </w:tc>
        <w:tc>
          <w:tcPr>
            <w:tcW w:w="942"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9</w:t>
            </w:r>
          </w:p>
        </w:tc>
        <w:tc>
          <w:tcPr>
            <w:tcW w:w="1165"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14,70</w:t>
            </w:r>
          </w:p>
        </w:tc>
      </w:tr>
      <w:tr w:rsidR="00C7443B" w:rsidRPr="007F196C">
        <w:trPr>
          <w:trHeight w:val="300"/>
          <w:jc w:val="center"/>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7443B" w:rsidRPr="007F196C" w:rsidRDefault="00C7443B" w:rsidP="007F196C">
            <w:pPr>
              <w:rPr>
                <w:color w:val="000000"/>
              </w:rPr>
            </w:pPr>
            <w:r w:rsidRPr="007F196C">
              <w:rPr>
                <w:color w:val="000000"/>
              </w:rPr>
              <w:t>Государственные программы</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4</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5,39</w:t>
            </w:r>
          </w:p>
        </w:tc>
        <w:tc>
          <w:tcPr>
            <w:tcW w:w="856"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4</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10,21</w:t>
            </w:r>
          </w:p>
        </w:tc>
        <w:tc>
          <w:tcPr>
            <w:tcW w:w="839"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3</w:t>
            </w:r>
          </w:p>
        </w:tc>
        <w:tc>
          <w:tcPr>
            <w:tcW w:w="943"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6,46</w:t>
            </w:r>
          </w:p>
        </w:tc>
        <w:tc>
          <w:tcPr>
            <w:tcW w:w="942"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5</w:t>
            </w:r>
          </w:p>
        </w:tc>
        <w:tc>
          <w:tcPr>
            <w:tcW w:w="1165" w:type="dxa"/>
            <w:tcBorders>
              <w:top w:val="nil"/>
              <w:left w:val="nil"/>
              <w:bottom w:val="single" w:sz="4" w:space="0" w:color="auto"/>
              <w:right w:val="single" w:sz="4" w:space="0" w:color="auto"/>
            </w:tcBorders>
            <w:shd w:val="clear" w:color="auto" w:fill="auto"/>
            <w:noWrap/>
            <w:vAlign w:val="center"/>
          </w:tcPr>
          <w:p w:rsidR="00C7443B" w:rsidRPr="007F196C" w:rsidRDefault="00C7443B" w:rsidP="007F196C">
            <w:pPr>
              <w:jc w:val="center"/>
              <w:rPr>
                <w:color w:val="000000"/>
              </w:rPr>
            </w:pPr>
            <w:r w:rsidRPr="007F196C">
              <w:rPr>
                <w:color w:val="000000"/>
              </w:rPr>
              <w:t>8,18</w:t>
            </w:r>
          </w:p>
        </w:tc>
      </w:tr>
      <w:tr w:rsidR="00C7443B" w:rsidRPr="007F196C">
        <w:trPr>
          <w:trHeight w:val="300"/>
          <w:jc w:val="center"/>
        </w:trPr>
        <w:tc>
          <w:tcPr>
            <w:tcW w:w="213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7443B" w:rsidRPr="007F196C" w:rsidRDefault="00C7443B" w:rsidP="007F196C">
            <w:pPr>
              <w:rPr>
                <w:i/>
                <w:color w:val="000000"/>
              </w:rPr>
            </w:pPr>
            <w:r w:rsidRPr="007F196C">
              <w:rPr>
                <w:i/>
                <w:color w:val="000000"/>
              </w:rPr>
              <w:t>Итого ранних предпринимателей</w:t>
            </w:r>
          </w:p>
        </w:tc>
        <w:tc>
          <w:tcPr>
            <w:tcW w:w="839"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70</w:t>
            </w:r>
          </w:p>
        </w:tc>
        <w:tc>
          <w:tcPr>
            <w:tcW w:w="943"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100</w:t>
            </w:r>
          </w:p>
        </w:tc>
        <w:tc>
          <w:tcPr>
            <w:tcW w:w="856"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42</w:t>
            </w:r>
          </w:p>
        </w:tc>
        <w:tc>
          <w:tcPr>
            <w:tcW w:w="943"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100</w:t>
            </w:r>
          </w:p>
        </w:tc>
        <w:tc>
          <w:tcPr>
            <w:tcW w:w="839"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51</w:t>
            </w:r>
          </w:p>
        </w:tc>
        <w:tc>
          <w:tcPr>
            <w:tcW w:w="943"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100</w:t>
            </w:r>
          </w:p>
        </w:tc>
        <w:tc>
          <w:tcPr>
            <w:tcW w:w="942"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62</w:t>
            </w:r>
          </w:p>
        </w:tc>
        <w:tc>
          <w:tcPr>
            <w:tcW w:w="1165" w:type="dxa"/>
            <w:tcBorders>
              <w:top w:val="single" w:sz="4" w:space="0" w:color="auto"/>
              <w:left w:val="nil"/>
              <w:bottom w:val="single" w:sz="4" w:space="0" w:color="auto"/>
              <w:right w:val="single" w:sz="4" w:space="0" w:color="auto"/>
            </w:tcBorders>
            <w:shd w:val="clear" w:color="auto" w:fill="D9D9D9"/>
            <w:noWrap/>
            <w:vAlign w:val="center"/>
          </w:tcPr>
          <w:p w:rsidR="00C7443B" w:rsidRPr="007F196C" w:rsidRDefault="00C7443B" w:rsidP="007F196C">
            <w:pPr>
              <w:jc w:val="center"/>
              <w:rPr>
                <w:i/>
                <w:color w:val="000000"/>
              </w:rPr>
            </w:pPr>
            <w:r w:rsidRPr="007F196C">
              <w:rPr>
                <w:i/>
                <w:color w:val="000000"/>
              </w:rPr>
              <w:t>100</w:t>
            </w:r>
          </w:p>
        </w:tc>
      </w:tr>
    </w:tbl>
    <w:p w:rsidR="00C7443B" w:rsidRPr="00F94229" w:rsidRDefault="00C7443B" w:rsidP="001C7CA8">
      <w:pPr>
        <w:jc w:val="both"/>
        <w:rPr>
          <w:noProof/>
          <w:sz w:val="20"/>
          <w:szCs w:val="20"/>
        </w:rPr>
      </w:pPr>
      <w:r w:rsidRPr="00F94229">
        <w:rPr>
          <w:noProof/>
          <w:sz w:val="20"/>
          <w:szCs w:val="20"/>
        </w:rPr>
        <w:t xml:space="preserve">*Не учитывается одновременный выбор нескольких источников, </w:t>
      </w:r>
      <w:r w:rsidR="00B14ABE">
        <w:rPr>
          <w:noProof/>
          <w:sz w:val="20"/>
          <w:szCs w:val="20"/>
        </w:rPr>
        <w:t xml:space="preserve">так как </w:t>
      </w:r>
      <w:r w:rsidRPr="00F94229">
        <w:rPr>
          <w:noProof/>
          <w:sz w:val="20"/>
          <w:szCs w:val="20"/>
        </w:rPr>
        <w:t>возможен повторный сч</w:t>
      </w:r>
      <w:r w:rsidR="00F94229" w:rsidRPr="00F94229">
        <w:rPr>
          <w:noProof/>
          <w:sz w:val="20"/>
          <w:szCs w:val="20"/>
        </w:rPr>
        <w:t>е</w:t>
      </w:r>
      <w:r w:rsidRPr="00F94229">
        <w:rPr>
          <w:noProof/>
          <w:sz w:val="20"/>
          <w:szCs w:val="20"/>
        </w:rPr>
        <w:t>т. Все показатели взвешены для обеспечения межвременных сопоставлений.</w:t>
      </w:r>
    </w:p>
    <w:p w:rsidR="00C7443B" w:rsidRPr="00686B8A" w:rsidRDefault="00C7443B" w:rsidP="00686B8A">
      <w:pPr>
        <w:spacing w:line="360" w:lineRule="auto"/>
        <w:ind w:firstLine="709"/>
        <w:jc w:val="both"/>
        <w:rPr>
          <w:sz w:val="28"/>
          <w:szCs w:val="28"/>
        </w:rPr>
      </w:pPr>
    </w:p>
    <w:p w:rsidR="00F34A20" w:rsidRPr="00686B8A" w:rsidRDefault="00B47DF3" w:rsidP="00686B8A">
      <w:pPr>
        <w:spacing w:line="360" w:lineRule="auto"/>
        <w:ind w:firstLine="709"/>
        <w:jc w:val="both"/>
        <w:rPr>
          <w:sz w:val="28"/>
          <w:szCs w:val="28"/>
        </w:rPr>
      </w:pPr>
      <w:r w:rsidRPr="00686B8A">
        <w:rPr>
          <w:sz w:val="28"/>
          <w:szCs w:val="28"/>
        </w:rPr>
        <w:t xml:space="preserve">Основная часть ранней предпринимательской активности финансируется из внешних источников. К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значительно выросла доля ранних предпринимателей (не более 44%), намеренных вложить в свой бизнес собственные средства, однако в </w:t>
      </w:r>
      <w:smartTag w:uri="urn:schemas-microsoft-com:office:smarttags" w:element="metricconverter">
        <w:smartTagPr>
          <w:attr w:name="ProductID" w:val="2009 г"/>
        </w:smartTagPr>
        <w:r w:rsidRPr="00686B8A">
          <w:rPr>
            <w:sz w:val="28"/>
            <w:szCs w:val="28"/>
          </w:rPr>
          <w:t>2009 г</w:t>
        </w:r>
      </w:smartTag>
      <w:r w:rsidRPr="00686B8A">
        <w:rPr>
          <w:sz w:val="28"/>
          <w:szCs w:val="28"/>
        </w:rPr>
        <w:t>. она вновь вернулась к исходному уровню (не более 22%). При этом удельный вес собственного капитала в структуре финансирования старт-апов составляет одну треть, в то время как большая часть приходится на внешние источники. Отсутствие личных сбережений, потеря накоплений из-за обесценения активов, либо нежелание использовать собственный капитал в силу высок</w:t>
      </w:r>
      <w:r w:rsidR="006F7806">
        <w:rPr>
          <w:sz w:val="28"/>
          <w:szCs w:val="28"/>
        </w:rPr>
        <w:t>их</w:t>
      </w:r>
      <w:r w:rsidRPr="00686B8A">
        <w:rPr>
          <w:sz w:val="28"/>
          <w:szCs w:val="28"/>
        </w:rPr>
        <w:t xml:space="preserve"> </w:t>
      </w:r>
      <w:r w:rsidR="006F7806">
        <w:rPr>
          <w:sz w:val="28"/>
          <w:szCs w:val="28"/>
        </w:rPr>
        <w:t>рисков</w:t>
      </w:r>
      <w:r w:rsidRPr="00686B8A">
        <w:rPr>
          <w:sz w:val="28"/>
          <w:szCs w:val="28"/>
        </w:rPr>
        <w:t xml:space="preserve"> обусловливает склонность к привлечению внешнего финансирования (диверсификация рисков). </w:t>
      </w:r>
    </w:p>
    <w:p w:rsidR="00B47DF3" w:rsidRPr="00686B8A" w:rsidRDefault="00B47DF3" w:rsidP="00686B8A">
      <w:pPr>
        <w:spacing w:line="360" w:lineRule="auto"/>
        <w:ind w:firstLine="709"/>
        <w:jc w:val="both"/>
        <w:rPr>
          <w:sz w:val="28"/>
          <w:szCs w:val="28"/>
        </w:rPr>
      </w:pPr>
      <w:r w:rsidRPr="00686B8A">
        <w:rPr>
          <w:sz w:val="28"/>
          <w:szCs w:val="28"/>
        </w:rPr>
        <w:lastRenderedPageBreak/>
        <w:t>Ранние предприниматели относительно более оптимистичны насч</w:t>
      </w:r>
      <w:r w:rsidR="007F3185">
        <w:rPr>
          <w:sz w:val="28"/>
          <w:szCs w:val="28"/>
        </w:rPr>
        <w:t>е</w:t>
      </w:r>
      <w:r w:rsidRPr="00686B8A">
        <w:rPr>
          <w:sz w:val="28"/>
          <w:szCs w:val="28"/>
        </w:rPr>
        <w:t>т потенциальной отдачи от бизнеса, нежели внешние неформальные инвесторы, вкладывающие собственные средства в раннее предпринимательство.</w:t>
      </w:r>
    </w:p>
    <w:p w:rsidR="00B47DF3" w:rsidRPr="00686B8A" w:rsidRDefault="00B47DF3" w:rsidP="00686B8A">
      <w:pPr>
        <w:spacing w:line="360" w:lineRule="auto"/>
        <w:ind w:firstLine="709"/>
        <w:jc w:val="both"/>
        <w:rPr>
          <w:color w:val="FF0000"/>
          <w:sz w:val="28"/>
          <w:szCs w:val="28"/>
        </w:rPr>
      </w:pPr>
      <w:r w:rsidRPr="00686B8A">
        <w:rPr>
          <w:sz w:val="28"/>
          <w:szCs w:val="28"/>
        </w:rPr>
        <w:t>Среди внешних источников преобладает неформальное финансирование.</w:t>
      </w:r>
      <w:r w:rsidRPr="00686B8A">
        <w:rPr>
          <w:color w:val="FF0000"/>
          <w:sz w:val="28"/>
          <w:szCs w:val="28"/>
        </w:rPr>
        <w:t xml:space="preserve"> </w:t>
      </w:r>
    </w:p>
    <w:p w:rsidR="00B47DF3" w:rsidRPr="00686B8A" w:rsidRDefault="00B47DF3" w:rsidP="00686B8A">
      <w:pPr>
        <w:spacing w:line="360" w:lineRule="auto"/>
        <w:ind w:firstLine="709"/>
        <w:jc w:val="both"/>
        <w:rPr>
          <w:sz w:val="28"/>
          <w:szCs w:val="28"/>
        </w:rPr>
      </w:pPr>
      <w:r w:rsidRPr="00686B8A">
        <w:rPr>
          <w:sz w:val="28"/>
          <w:szCs w:val="28"/>
        </w:rPr>
        <w:t>Доля неформальных инвесторов среди предпринимательских сло</w:t>
      </w:r>
      <w:r w:rsidR="007F3185">
        <w:rPr>
          <w:sz w:val="28"/>
          <w:szCs w:val="28"/>
        </w:rPr>
        <w:t>е</w:t>
      </w:r>
      <w:r w:rsidRPr="00686B8A">
        <w:rPr>
          <w:sz w:val="28"/>
          <w:szCs w:val="28"/>
        </w:rPr>
        <w:t>в населения в целом выше, чем среди индивидов, не являющихся действующими предпринимателями (хотя разница статистически не обоснована</w:t>
      </w:r>
      <w:r w:rsidR="00C7443B" w:rsidRPr="00686B8A">
        <w:rPr>
          <w:sz w:val="28"/>
          <w:szCs w:val="28"/>
        </w:rPr>
        <w:t xml:space="preserve"> – диагр</w:t>
      </w:r>
      <w:r w:rsidR="00DD31D5">
        <w:rPr>
          <w:sz w:val="28"/>
          <w:szCs w:val="28"/>
        </w:rPr>
        <w:t>.</w:t>
      </w:r>
      <w:r w:rsidR="00C7443B" w:rsidRPr="00686B8A">
        <w:rPr>
          <w:sz w:val="28"/>
          <w:szCs w:val="28"/>
        </w:rPr>
        <w:t xml:space="preserve"> 1</w:t>
      </w:r>
      <w:r w:rsidRPr="00686B8A">
        <w:rPr>
          <w:sz w:val="28"/>
          <w:szCs w:val="28"/>
        </w:rPr>
        <w:t xml:space="preserve">). Соответственно, предпринимательские сети представляют собой </w:t>
      </w:r>
      <w:r w:rsidR="00AB56BB" w:rsidRPr="00686B8A">
        <w:rPr>
          <w:sz w:val="28"/>
          <w:szCs w:val="28"/>
        </w:rPr>
        <w:t>достаточно</w:t>
      </w:r>
      <w:r w:rsidRPr="00686B8A">
        <w:rPr>
          <w:sz w:val="28"/>
          <w:szCs w:val="28"/>
        </w:rPr>
        <w:t xml:space="preserve"> замкнутое пространство </w:t>
      </w:r>
      <w:r w:rsidR="00AB56BB" w:rsidRPr="00686B8A">
        <w:rPr>
          <w:sz w:val="28"/>
          <w:szCs w:val="28"/>
        </w:rPr>
        <w:t xml:space="preserve">– как </w:t>
      </w:r>
      <w:r w:rsidRPr="00686B8A">
        <w:rPr>
          <w:sz w:val="28"/>
          <w:szCs w:val="28"/>
        </w:rPr>
        <w:t>в отношении обращ</w:t>
      </w:r>
      <w:r w:rsidR="00AB56BB" w:rsidRPr="00686B8A">
        <w:rPr>
          <w:sz w:val="28"/>
          <w:szCs w:val="28"/>
        </w:rPr>
        <w:t>ающихся</w:t>
      </w:r>
      <w:r w:rsidRPr="00686B8A">
        <w:rPr>
          <w:sz w:val="28"/>
          <w:szCs w:val="28"/>
        </w:rPr>
        <w:t xml:space="preserve"> финансовых средств, так и </w:t>
      </w:r>
      <w:r w:rsidR="00AB56BB" w:rsidRPr="00686B8A">
        <w:rPr>
          <w:sz w:val="28"/>
          <w:szCs w:val="28"/>
        </w:rPr>
        <w:t>круга участников</w:t>
      </w:r>
      <w:r w:rsidRPr="00686B8A">
        <w:rPr>
          <w:sz w:val="28"/>
          <w:szCs w:val="28"/>
        </w:rPr>
        <w:t xml:space="preserve">. </w:t>
      </w:r>
    </w:p>
    <w:p w:rsidR="00C7443B" w:rsidRPr="00B4582E" w:rsidRDefault="00B4582E" w:rsidP="00686B8A">
      <w:pPr>
        <w:spacing w:line="360" w:lineRule="auto"/>
        <w:jc w:val="center"/>
        <w:rPr>
          <w:b/>
          <w:sz w:val="28"/>
          <w:szCs w:val="28"/>
        </w:rPr>
      </w:pPr>
      <w:r w:rsidRPr="00B4582E">
        <w:pict>
          <v:shape id="_x0000_i1027" type="#_x0000_t75" style="width:409.5pt;height:205.5pt">
            <v:imagedata r:id="rId9" o:title=""/>
          </v:shape>
        </w:pict>
      </w:r>
    </w:p>
    <w:p w:rsidR="00D460A9" w:rsidRPr="007F196C" w:rsidRDefault="00D460A9" w:rsidP="00D460A9">
      <w:pPr>
        <w:spacing w:line="360" w:lineRule="auto"/>
        <w:jc w:val="right"/>
        <w:rPr>
          <w:sz w:val="28"/>
          <w:szCs w:val="28"/>
        </w:rPr>
      </w:pPr>
      <w:r>
        <w:rPr>
          <w:sz w:val="28"/>
          <w:szCs w:val="28"/>
        </w:rPr>
        <w:t>Рис. 3</w:t>
      </w:r>
    </w:p>
    <w:p w:rsidR="00D460A9" w:rsidRDefault="00D460A9" w:rsidP="00D460A9">
      <w:pPr>
        <w:spacing w:line="360" w:lineRule="auto"/>
        <w:jc w:val="right"/>
        <w:rPr>
          <w:b/>
          <w:sz w:val="28"/>
          <w:szCs w:val="28"/>
        </w:rPr>
      </w:pPr>
      <w:r w:rsidRPr="00686B8A">
        <w:rPr>
          <w:b/>
          <w:sz w:val="28"/>
          <w:szCs w:val="28"/>
        </w:rPr>
        <w:t>Распределение неформальных инвесторов по типу экономической активности</w:t>
      </w:r>
      <w:r w:rsidR="00487D35">
        <w:rPr>
          <w:rStyle w:val="a6"/>
          <w:b/>
          <w:sz w:val="28"/>
          <w:szCs w:val="28"/>
        </w:rPr>
        <w:footnoteReference w:id="12"/>
      </w:r>
      <w:r w:rsidRPr="00686B8A">
        <w:rPr>
          <w:b/>
          <w:sz w:val="28"/>
          <w:szCs w:val="28"/>
        </w:rPr>
        <w:t xml:space="preserve"> для России за 2006-2009 гг.</w:t>
      </w:r>
      <w:r w:rsidR="00487D35">
        <w:rPr>
          <w:rStyle w:val="a6"/>
          <w:b/>
          <w:sz w:val="28"/>
          <w:szCs w:val="28"/>
        </w:rPr>
        <w:footnoteReference w:id="13"/>
      </w:r>
    </w:p>
    <w:p w:rsidR="00E942C5" w:rsidRPr="00A15757" w:rsidRDefault="00E942C5" w:rsidP="00E942C5">
      <w:pPr>
        <w:rPr>
          <w:sz w:val="22"/>
          <w:szCs w:val="22"/>
        </w:rPr>
      </w:pPr>
      <w:r w:rsidRPr="00A15757">
        <w:rPr>
          <w:noProof/>
          <w:sz w:val="22"/>
          <w:szCs w:val="22"/>
        </w:rPr>
        <w:pict>
          <v:shape id="Объект 3" o:spid="_x0000_i1028" type="#_x0000_t75" style="width:14.2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e&#10;JgFvUAMAAGINAAAOAAAAZHJzL2Uyb0RvYy54bWzUl0tu2zAQhvcFegdC2yK15XeMOAGaNNmkbZA0&#10;B6ApyhZKkQJJv7oq0G2BHqGH6KboI2eQb9QZkpbcJEiAdOWNLXE4v+YbkprRwdEyF2TOtcmUHEXx&#10;y2ZEuGQqyeRkFF2/P90bRMRYKhMqlOSjaMVNdHT4/NnBohjylpoqkXBNQESa4aIYRVNri2GjYdiU&#10;59S8VAWXYEyVzqmFWz1pJJouQD0XjVaz2WsslE4KrRg3BkZPvDE6dPppypl9l6aGWyJGUa+534uI&#10;HUUQpHa/Y/xtHB7Q4UTTYpqxEAl9QiA5zSQ8t5I6oZaSmc6eICUU+8CTYyrn1ICkYMPtkRCjYP+v&#10;TIdyfqaLq+JCY+Ts7fxCkyxxuZE0h/Xy2QFDmAbJatzymtQCy1TnKKTSlCydyqrKMF9awmAwjjvt&#10;JqwAA1O4divAprBSd7zY9PWDfhCMfyhcbAViCgxDzu+SdSPiycpv60/rr+Xv8mb9ufxe3pS/1l/K&#10;P+WP8ifpVNTov0HeaBkYI+PFG5VAfujMKrfqT0evEOiw0MaecZUTvBhFGravE6fzc2N9HJspyGeU&#10;yJLTTAh3g0eGHwtN5hQ2+3gSIwWI/zNLyMcc7fIeR5BBT1QLe8Uur1yO7fKVSlYoOoZ/yIy24lhB&#10;ALDEVLKpgpPGrPYZFcZe2ZXgOF3MRYyZzKk+d7MzmXDpTieaE55egtV8xF0C++WxsIW9J2x4CrWZ&#10;JHZV8JQyWK8XudwT1kfD6S0Dp97AzC0DMyGXPiqXiBB/QGnVKJ1uH95MEdk9HoQIPO2aZz/udHaT&#10;ByECT6fmidv9uLebQEgRgLpbQIPWYLCbQEgRgHo1UKs1gAXaySOEFAGovwXU77R39J2AFAFoUAMh&#10;zY6+FJAiAO1vAfW6/R19KSCFr0hb1dXVZsSjYgKNeVWBuUwuqKZYWgXFHl3P9i6voUff1NnQZTjB&#10;urbPDL8qLqEd8eZN8TdVMZeXPIXOEfq7VoTZdQ183Y1QxqC2x940pQn3TUoXTrlrwLGx2PQvngUF&#10;USiF9qbSDgKbmV5ko+1DC/PRlbv+v3IOPcRDzpWHe7KStnLOM6n0fWR135H6+S78kBjXL8HArQ7e&#10;TQlfHPiZsH0P19ufRod/AQAA//8DAFBLAwQUAAYACAAAACEACL8SrtkAAAADAQAADwAAAGRycy9k&#10;b3ducmV2LnhtbEyPQUvDQBCF70L/wzIFb3bTojXEbIoIQrGntop4m2bHJDY7G7LTNv77rvWgl3kM&#10;b3jvm3wxuFYdqQ+NZwPTSQKKuPS24crA6/b5JgUVBNli65kMfFOARTG6yjGz/sRrOm6kUjGEQ4YG&#10;apEu0zqUNTkME98RR+/T9w4lrn2lbY+nGO5aPUuSuXbYcGyosaOnmsr95uAMVPKV3t+ulm8fU4/7&#10;9fty7lbJizHX4+HxAZTQIH/H8IMf0aGITDt/YBtUayA+IpcZvVl6B2r3q7rI9X/24gwAAP//AwBQ&#10;SwECLQAUAAYACAAAACEAk169kvsAAADhAQAAEwAAAAAAAAAAAAAAAAAAAAAAW0NvbnRlbnRfVHlw&#10;ZXNdLnhtbFBLAQItABQABgAIAAAAIQA4/SH/1gAAAJQBAAALAAAAAAAAAAAAAAAAACwBAABfcmVs&#10;cy8ucmVsc1BLAQItABQABgAIAAAAIQAeJgFvUAMAAGINAAAOAAAAAAAAAAAAAAAAACsCAABkcnMv&#10;ZTJvRG9jLnhtbFBLAQItABQABgAIAAAAIQAIvxKu2QAAAAMBAAAPAAAAAAAAAAAAAAAAAKcFAABk&#10;cnMvZG93bnJldi54bWxQSwUGAAAAAAQABADzAAAArQYAAAAA&#10;">
            <v:imagedata r:id="rId10" o:title="" croptop="-2530f" cropbottom="-4049f" cropright="-235f"/>
            <o:lock v:ext="edit" aspectratio="f"/>
          </v:shape>
        </w:pict>
      </w:r>
      <w:r w:rsidRPr="00A15757">
        <w:rPr>
          <w:sz w:val="22"/>
          <w:szCs w:val="22"/>
        </w:rPr>
        <w:t xml:space="preserve"> - Доля неформальных инвесторов – действующих предпринимателей</w:t>
      </w:r>
    </w:p>
    <w:p w:rsidR="00E942C5" w:rsidRPr="00A15757" w:rsidRDefault="00E942C5" w:rsidP="00E942C5">
      <w:pPr>
        <w:rPr>
          <w:sz w:val="22"/>
          <w:szCs w:val="22"/>
        </w:rPr>
      </w:pPr>
      <w:r w:rsidRPr="00A15757">
        <w:rPr>
          <w:noProof/>
          <w:sz w:val="22"/>
          <w:szCs w:val="22"/>
        </w:rPr>
        <w:pict>
          <v:shape id="Объект 4" o:spid="_x0000_i1029" type="#_x0000_t75" style="width:14.2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r&#10;Xi0kSgMAAGINAAAOAAAAZHJzL2Uyb0RvYy54bWzUl0tu2zAQhvcFegdB2yKx5XeM2AGaNNmkbWA3&#10;B2AoyhZKkQJJv7oq0G2BHqGH6KboI2eQb9QZkpZcJ0gBd+WNLXE4v+YbkprR6dky48GcKZ1KMQij&#10;43oYMEFlnIrJILx9d3nUCwNtiIgJl4INwhXT4dnw+bPTRd5nDTmVPGYqABGh+4t8EE6Nyfu1mqZT&#10;lhF9LHMmwJhIlREDt2pSixVZgHrGa416vVNbSBXnSlKmNYxeOGM4tPpJwqh5mySamYAPwk79pBMG&#10;ZhBCkMr+3uFvbXhK+hNF8mlKfSRkj0Aykgp4bil1QQwJZirdQ4pL+p7F50TMiQZJTvvbIz5GTv9f&#10;mfTF/Erl4/xGYeT0zfxGBWlscyNIBuvlsgMGPw2SVdvxmlQCy0RlKCSTJFhalVWZYbY0AYXBKGo1&#10;67ACFEz+2q4AncJKPfCi01dP+kEw7qFwsRWIzjEMMX9IBjvAkRVf1x/XX4pfxf36U/GtuC9+rj8X&#10;v4vvxY+gXVKj/wZ5o6VhLLhbvJYx5IfMjLSrvj96iUD6udLmiskswItBqGD7WnEyv9bGxbGZgnxa&#10;8jS+TDm3N3hk2DlXwZzAZjfLCClA/K9ZXOzlCDLoiWp+r5jl2ObYLF/KeIWid/APmVGGn0sIAJaY&#10;CDqVcNKoUS6jXJuxWXGG0/mcR5jJjKhrOzsVMRP2dKI5ZskIrPoD7hLYL/8Km5vHeYlJRWBWOUsI&#10;hfV6kYkjblw0jOwYGHEGqncMVPtcuqhsInz8HqVRobTaXXgzhcHh8SCE52lWPCdRq3WYPAjheVoV&#10;T9TsRp3DBEIKD9TeAuo1er3DBEIKD9SpgBqNHizQQR4hpPBA3S2gbqt5oO8EpPBAvQoIaQ70pYAU&#10;HuhkC6jT7h7oSwEpXEXaqq62NiMe4RNozMsKzER8QxTB0soJ9uhqdjS6hR59U2d9l2EFq9o+02yc&#10;j6AdceZN8ddlMRcjlkDnCP1dI8Ts2ga+6kYIpVDbI2eakpi5JqUNp9w24NhYbPoXx4KCKJRAe1Nq&#10;e4HNTCey0Xah+fnoymz/Xzr7HuIp59LDPlkKUzpnqZDqMbKq70jcfBu+T4ztl2Bgp4O3U/wXB34m&#10;bN/D9fan0fAPAAAA//8DAFBLAwQUAAYACAAAACEAuAeOhtoAAAADAQAADwAAAGRycy9kb3ducmV2&#10;LnhtbEyPzU7DMBCE70i8g7VI3KjTSqAqjVNRJJAQHPoDh97ceEki7HVqO014exZ6gMuOVrOa+bZY&#10;js6KE4bYelIwnWQgkCpvWqoVvO0eb+YgYtJktPWECr4wwrK8vCh0bvxAGzxtUy04hGKuFTQpdbmU&#10;sWrQ6TjxHRJ7Hz44nXgNtTRBDxzurJxl2Z10uiVuaHSHDw1Wn9veKVgNr+/rab+p1jEcX1bD8Xln&#10;n/ZKXV+N9wsQCcf0dww/+IwOJTMdfE8mCquAH0m/k73Z/BbE4ayyLOR/9vIbAAD//wMAUEsBAi0A&#10;FAAGAAgAAAAhAJNevZL7AAAA4QEAABMAAAAAAAAAAAAAAAAAAAAAAFtDb250ZW50X1R5cGVzXS54&#10;bWxQSwECLQAUAAYACAAAACEAOP0h/9YAAACUAQAACwAAAAAAAAAAAAAAAAAsAQAAX3JlbHMvLnJl&#10;bHNQSwECLQAUAAYACAAAACEA614tJEoDAABiDQAADgAAAAAAAAAAAAAAAAArAgAAZHJzL2Uyb0Rv&#10;Yy54bWxQSwECLQAUAAYACAAAACEAuAeOhtoAAAADAQAADwAAAAAAAAAAAAAAAAChBQAAZHJzL2Rv&#10;d25yZXYueG1sUEsFBgAAAAAEAAQA8wAAAKgGAAAAAA==&#10;">
            <v:imagedata r:id="rId11" o:title="" croptop="-2530f" cropbottom="-4049f" cropright="-235f"/>
            <o:lock v:ext="edit" aspectratio="f"/>
          </v:shape>
        </w:pict>
      </w:r>
      <w:r w:rsidRPr="00A15757">
        <w:rPr>
          <w:sz w:val="22"/>
          <w:szCs w:val="22"/>
        </w:rPr>
        <w:t xml:space="preserve"> - Доля неформальных инвесторов, не являющихся действующими предпринимателями</w:t>
      </w:r>
    </w:p>
    <w:p w:rsidR="00C7443B" w:rsidRPr="007F196C" w:rsidRDefault="00C7443B" w:rsidP="007F196C">
      <w:pPr>
        <w:jc w:val="both"/>
        <w:rPr>
          <w:noProof/>
          <w:sz w:val="20"/>
          <w:szCs w:val="20"/>
        </w:rPr>
      </w:pPr>
    </w:p>
    <w:p w:rsidR="00B47DF3" w:rsidRPr="00686B8A" w:rsidRDefault="00B47DF3" w:rsidP="00686B8A">
      <w:pPr>
        <w:spacing w:line="360" w:lineRule="auto"/>
        <w:ind w:firstLine="709"/>
        <w:jc w:val="both"/>
        <w:rPr>
          <w:sz w:val="28"/>
          <w:szCs w:val="28"/>
        </w:rPr>
      </w:pPr>
      <w:r w:rsidRPr="00443FEF">
        <w:rPr>
          <w:sz w:val="28"/>
          <w:szCs w:val="28"/>
        </w:rPr>
        <w:lastRenderedPageBreak/>
        <w:t xml:space="preserve">Неформальное </w:t>
      </w:r>
      <w:r w:rsidR="00B3528F" w:rsidRPr="00443FEF">
        <w:rPr>
          <w:sz w:val="28"/>
          <w:szCs w:val="28"/>
        </w:rPr>
        <w:t>финансирование</w:t>
      </w:r>
      <w:r w:rsidRPr="00443FEF">
        <w:rPr>
          <w:sz w:val="28"/>
          <w:szCs w:val="28"/>
        </w:rPr>
        <w:t xml:space="preserve"> чаще носит характер вложений «любовного капитала», т.е. значительная </w:t>
      </w:r>
      <w:proofErr w:type="gramStart"/>
      <w:r w:rsidRPr="00443FEF">
        <w:rPr>
          <w:sz w:val="28"/>
          <w:szCs w:val="28"/>
        </w:rPr>
        <w:t>часть инвесторов не ожидает получить</w:t>
      </w:r>
      <w:proofErr w:type="gramEnd"/>
      <w:r w:rsidRPr="00443FEF">
        <w:rPr>
          <w:sz w:val="28"/>
          <w:szCs w:val="28"/>
        </w:rPr>
        <w:t xml:space="preserve"> </w:t>
      </w:r>
      <w:r w:rsidR="00A15757" w:rsidRPr="00443FEF">
        <w:rPr>
          <w:sz w:val="28"/>
          <w:szCs w:val="28"/>
        </w:rPr>
        <w:t xml:space="preserve">вообще </w:t>
      </w:r>
      <w:r w:rsidRPr="00443FEF">
        <w:rPr>
          <w:sz w:val="28"/>
          <w:szCs w:val="28"/>
        </w:rPr>
        <w:t>(или не ожидает получить экономически значимую) отдачу от инвестированных средств, а потому размер ожидаемой отдачи не оказывает статистически значимого влияния на готовность вкладывать собственные средства в раннее предпринимательство.</w:t>
      </w:r>
    </w:p>
    <w:p w:rsidR="00B47DF3" w:rsidRPr="00686B8A" w:rsidRDefault="00B3528F" w:rsidP="00DD31D5">
      <w:pPr>
        <w:spacing w:line="360" w:lineRule="auto"/>
        <w:ind w:firstLine="720"/>
        <w:jc w:val="both"/>
        <w:rPr>
          <w:sz w:val="28"/>
          <w:szCs w:val="28"/>
        </w:rPr>
      </w:pPr>
      <w:r w:rsidRPr="00686B8A">
        <w:rPr>
          <w:sz w:val="28"/>
          <w:szCs w:val="28"/>
        </w:rPr>
        <w:t>В</w:t>
      </w:r>
      <w:r w:rsidR="00B47DF3" w:rsidRPr="00686B8A">
        <w:rPr>
          <w:sz w:val="28"/>
          <w:szCs w:val="28"/>
        </w:rPr>
        <w:t>ероятность участия личными сбережениями в финансировании чужого бизнеса повышается, если в прошлом данное лицо приостановило собственную предпринимательскую деятельность (по различным причинам)</w:t>
      </w:r>
      <w:r w:rsidRPr="00686B8A">
        <w:rPr>
          <w:sz w:val="28"/>
          <w:szCs w:val="28"/>
        </w:rPr>
        <w:t>, т.е. обладает собственным предпринимательским опытом</w:t>
      </w:r>
      <w:r w:rsidR="00B47DF3" w:rsidRPr="00686B8A">
        <w:rPr>
          <w:sz w:val="28"/>
          <w:szCs w:val="28"/>
        </w:rPr>
        <w:t xml:space="preserve">. </w:t>
      </w:r>
      <w:r w:rsidR="006F7806">
        <w:rPr>
          <w:sz w:val="28"/>
          <w:szCs w:val="28"/>
        </w:rPr>
        <w:t>Н</w:t>
      </w:r>
      <w:r w:rsidR="00B47DF3" w:rsidRPr="00686B8A">
        <w:rPr>
          <w:sz w:val="28"/>
          <w:szCs w:val="28"/>
        </w:rPr>
        <w:t>еформальные инвесторы благоприятно оценивают возможности на рынке, а их готовность кредитовать не зависит от статуса занятости и неготовности начать собственный бизнес.</w:t>
      </w:r>
    </w:p>
    <w:p w:rsidR="00B47DF3" w:rsidRPr="00686B8A" w:rsidRDefault="00B47DF3" w:rsidP="00686B8A">
      <w:pPr>
        <w:spacing w:line="360" w:lineRule="auto"/>
        <w:ind w:firstLine="709"/>
        <w:jc w:val="both"/>
        <w:rPr>
          <w:sz w:val="28"/>
          <w:szCs w:val="28"/>
        </w:rPr>
      </w:pPr>
      <w:r w:rsidRPr="00686B8A">
        <w:rPr>
          <w:sz w:val="28"/>
          <w:szCs w:val="28"/>
        </w:rPr>
        <w:t xml:space="preserve">В </w:t>
      </w:r>
      <w:smartTag w:uri="urn:schemas-microsoft-com:office:smarttags" w:element="metricconverter">
        <w:smartTagPr>
          <w:attr w:name="ProductID" w:val="2009 г"/>
        </w:smartTagPr>
        <w:r w:rsidRPr="00686B8A">
          <w:rPr>
            <w:sz w:val="28"/>
            <w:szCs w:val="28"/>
          </w:rPr>
          <w:t>2009 г</w:t>
        </w:r>
      </w:smartTag>
      <w:r w:rsidRPr="00686B8A">
        <w:rPr>
          <w:sz w:val="28"/>
          <w:szCs w:val="28"/>
        </w:rPr>
        <w:t>. можно наблюдать следующие изменения в финансовых стратегиях ранних предпринимателей:</w:t>
      </w:r>
    </w:p>
    <w:p w:rsidR="00B47DF3" w:rsidRPr="00686B8A" w:rsidRDefault="00B47DF3" w:rsidP="00686B8A">
      <w:pPr>
        <w:spacing w:line="360" w:lineRule="auto"/>
        <w:ind w:firstLine="709"/>
        <w:jc w:val="both"/>
        <w:rPr>
          <w:sz w:val="28"/>
          <w:szCs w:val="28"/>
        </w:rPr>
      </w:pPr>
      <w:r w:rsidRPr="00686B8A">
        <w:rPr>
          <w:sz w:val="28"/>
          <w:szCs w:val="28"/>
        </w:rPr>
        <w:t>-</w:t>
      </w:r>
      <w:r w:rsidRPr="00686B8A">
        <w:rPr>
          <w:sz w:val="28"/>
          <w:szCs w:val="28"/>
        </w:rPr>
        <w:tab/>
        <w:t>снижение уровня самостоятельного финансирования (возрастает доля предпринимателей, намеренных привлекать средства из внешних источников);</w:t>
      </w:r>
    </w:p>
    <w:p w:rsidR="00B47DF3" w:rsidRPr="00686B8A" w:rsidRDefault="00B47DF3" w:rsidP="00686B8A">
      <w:pPr>
        <w:spacing w:line="360" w:lineRule="auto"/>
        <w:ind w:firstLine="709"/>
        <w:jc w:val="both"/>
        <w:rPr>
          <w:sz w:val="28"/>
          <w:szCs w:val="28"/>
        </w:rPr>
      </w:pPr>
      <w:r w:rsidRPr="00686B8A">
        <w:rPr>
          <w:sz w:val="28"/>
          <w:szCs w:val="28"/>
        </w:rPr>
        <w:t>-</w:t>
      </w:r>
      <w:r w:rsidRPr="00686B8A">
        <w:rPr>
          <w:sz w:val="28"/>
          <w:szCs w:val="28"/>
        </w:rPr>
        <w:tab/>
        <w:t>рост среднего значения величины собственного капитала, при этом основная часть ранних предпринимателей предпочитает вкладывать личные сбережения в небольшом объ</w:t>
      </w:r>
      <w:r w:rsidR="007F3185">
        <w:rPr>
          <w:sz w:val="28"/>
          <w:szCs w:val="28"/>
        </w:rPr>
        <w:t>е</w:t>
      </w:r>
      <w:r w:rsidRPr="00686B8A">
        <w:rPr>
          <w:sz w:val="28"/>
          <w:szCs w:val="28"/>
        </w:rPr>
        <w:t>ме;</w:t>
      </w:r>
    </w:p>
    <w:p w:rsidR="00B47DF3" w:rsidRPr="00686B8A" w:rsidRDefault="00B47DF3" w:rsidP="00DD31D5">
      <w:pPr>
        <w:spacing w:line="360" w:lineRule="auto"/>
        <w:ind w:firstLine="720"/>
        <w:jc w:val="both"/>
        <w:rPr>
          <w:sz w:val="28"/>
          <w:szCs w:val="28"/>
        </w:rPr>
      </w:pPr>
      <w:r w:rsidRPr="00686B8A">
        <w:rPr>
          <w:sz w:val="28"/>
          <w:szCs w:val="28"/>
        </w:rPr>
        <w:t>-</w:t>
      </w:r>
      <w:r w:rsidRPr="00686B8A">
        <w:rPr>
          <w:sz w:val="28"/>
          <w:szCs w:val="28"/>
        </w:rPr>
        <w:tab/>
        <w:t>увеличение среднего значения величины стартового капитала (вследствие возрастания удельного веса среди ранних предпринимателей добровольного предпринимательства);</w:t>
      </w:r>
    </w:p>
    <w:p w:rsidR="00B47DF3" w:rsidRPr="00686B8A" w:rsidRDefault="00B47DF3" w:rsidP="00686B8A">
      <w:pPr>
        <w:spacing w:line="360" w:lineRule="auto"/>
        <w:ind w:firstLine="709"/>
        <w:jc w:val="both"/>
        <w:rPr>
          <w:sz w:val="28"/>
          <w:szCs w:val="28"/>
        </w:rPr>
      </w:pPr>
      <w:r w:rsidRPr="00686B8A">
        <w:rPr>
          <w:sz w:val="28"/>
          <w:szCs w:val="28"/>
        </w:rPr>
        <w:t>-</w:t>
      </w:r>
      <w:r w:rsidRPr="00686B8A">
        <w:rPr>
          <w:sz w:val="28"/>
          <w:szCs w:val="28"/>
        </w:rPr>
        <w:tab/>
        <w:t>сосредоточение деятельности в тех отраслях, где существует плат</w:t>
      </w:r>
      <w:r w:rsidR="007F3185">
        <w:rPr>
          <w:sz w:val="28"/>
          <w:szCs w:val="28"/>
        </w:rPr>
        <w:t>е</w:t>
      </w:r>
      <w:r w:rsidRPr="00686B8A">
        <w:rPr>
          <w:sz w:val="28"/>
          <w:szCs w:val="28"/>
        </w:rPr>
        <w:t>жеспособный спрос (сфера услуг);</w:t>
      </w:r>
    </w:p>
    <w:p w:rsidR="00B47DF3" w:rsidRPr="00686B8A" w:rsidRDefault="00B47DF3" w:rsidP="00DD31D5">
      <w:pPr>
        <w:spacing w:line="360" w:lineRule="auto"/>
        <w:ind w:firstLine="720"/>
        <w:jc w:val="both"/>
        <w:rPr>
          <w:sz w:val="28"/>
          <w:szCs w:val="28"/>
        </w:rPr>
      </w:pPr>
      <w:r w:rsidRPr="00686B8A">
        <w:rPr>
          <w:sz w:val="28"/>
          <w:szCs w:val="28"/>
        </w:rPr>
        <w:t>-</w:t>
      </w:r>
      <w:r w:rsidRPr="00686B8A">
        <w:rPr>
          <w:sz w:val="28"/>
          <w:szCs w:val="28"/>
        </w:rPr>
        <w:tab/>
        <w:t>снижение спроса на банковские кредиты, значительное повышение роли родственников в финансировании бизнеса;</w:t>
      </w:r>
    </w:p>
    <w:p w:rsidR="00B47DF3" w:rsidRPr="00686B8A" w:rsidRDefault="00B47DF3" w:rsidP="00686B8A">
      <w:pPr>
        <w:spacing w:line="360" w:lineRule="auto"/>
        <w:ind w:firstLine="709"/>
        <w:jc w:val="both"/>
        <w:rPr>
          <w:sz w:val="28"/>
          <w:szCs w:val="28"/>
        </w:rPr>
      </w:pPr>
      <w:r w:rsidRPr="00686B8A">
        <w:rPr>
          <w:sz w:val="28"/>
          <w:szCs w:val="28"/>
        </w:rPr>
        <w:t>-</w:t>
      </w:r>
      <w:r w:rsidRPr="00686B8A">
        <w:rPr>
          <w:sz w:val="28"/>
          <w:szCs w:val="28"/>
        </w:rPr>
        <w:tab/>
        <w:t>повышение ожиданий отдачи ранними предпринимателями;</w:t>
      </w:r>
    </w:p>
    <w:p w:rsidR="00B47DF3" w:rsidRPr="00686B8A" w:rsidRDefault="00B47DF3" w:rsidP="00686B8A">
      <w:pPr>
        <w:spacing w:line="360" w:lineRule="auto"/>
        <w:ind w:firstLine="709"/>
        <w:jc w:val="both"/>
        <w:rPr>
          <w:sz w:val="28"/>
          <w:szCs w:val="28"/>
        </w:rPr>
      </w:pPr>
      <w:r w:rsidRPr="00686B8A">
        <w:rPr>
          <w:sz w:val="28"/>
          <w:szCs w:val="28"/>
        </w:rPr>
        <w:lastRenderedPageBreak/>
        <w:t>Наконец, несколько поменялось поведение неформальных инвесторов – большинство из них расценивают сложившиеся условия как благоприятные для запуска нового бизнеса, несмотря на негативную обстановку на финансовом рынке (возросшие риски невозврата за</w:t>
      </w:r>
      <w:r w:rsidR="00DD31D5">
        <w:rPr>
          <w:sz w:val="28"/>
          <w:szCs w:val="28"/>
        </w:rPr>
        <w:t>е</w:t>
      </w:r>
      <w:r w:rsidRPr="00686B8A">
        <w:rPr>
          <w:sz w:val="28"/>
          <w:szCs w:val="28"/>
        </w:rPr>
        <w:t xml:space="preserve">мных средств). Отчасти это обусловлено вынужденным характером вовлеченности значительной части неформальных инвесторов в финансирование чужого бизнеса </w:t>
      </w:r>
      <w:r w:rsidR="00DD31D5">
        <w:rPr>
          <w:sz w:val="28"/>
          <w:szCs w:val="28"/>
        </w:rPr>
        <w:t>–</w:t>
      </w:r>
      <w:r w:rsidRPr="00686B8A">
        <w:rPr>
          <w:sz w:val="28"/>
          <w:szCs w:val="28"/>
        </w:rPr>
        <w:t xml:space="preserve"> при наличии родственных связей с за</w:t>
      </w:r>
      <w:r w:rsidR="00DD31D5">
        <w:rPr>
          <w:sz w:val="28"/>
          <w:szCs w:val="28"/>
        </w:rPr>
        <w:t>е</w:t>
      </w:r>
      <w:r w:rsidRPr="00686B8A">
        <w:rPr>
          <w:sz w:val="28"/>
          <w:szCs w:val="28"/>
        </w:rPr>
        <w:t xml:space="preserve">мщиком, </w:t>
      </w:r>
      <w:r w:rsidR="00DD31D5">
        <w:rPr>
          <w:sz w:val="28"/>
          <w:szCs w:val="28"/>
        </w:rPr>
        <w:t>–</w:t>
      </w:r>
      <w:r w:rsidRPr="00686B8A">
        <w:rPr>
          <w:sz w:val="28"/>
          <w:szCs w:val="28"/>
        </w:rPr>
        <w:t xml:space="preserve"> однако отражает и их заинтересованность в развитии предприятия, на которое направлена поддержка.</w:t>
      </w:r>
    </w:p>
    <w:p w:rsidR="00B47DF3" w:rsidRPr="00686B8A" w:rsidRDefault="00B47DF3" w:rsidP="00686B8A">
      <w:pPr>
        <w:spacing w:line="360" w:lineRule="auto"/>
        <w:ind w:left="360"/>
        <w:jc w:val="both"/>
        <w:rPr>
          <w:sz w:val="28"/>
          <w:szCs w:val="28"/>
        </w:rPr>
      </w:pPr>
    </w:p>
    <w:p w:rsidR="00B47DF3" w:rsidRPr="007F196C" w:rsidRDefault="00B47DF3" w:rsidP="00686B8A">
      <w:pPr>
        <w:pStyle w:val="2"/>
        <w:spacing w:line="360" w:lineRule="auto"/>
        <w:jc w:val="center"/>
        <w:rPr>
          <w:rFonts w:ascii="Times New Roman" w:hAnsi="Times New Roman" w:cs="Times New Roman"/>
          <w:bCs w:val="0"/>
          <w:i w:val="0"/>
        </w:rPr>
      </w:pPr>
      <w:bookmarkStart w:id="10" w:name="_Toc245876277"/>
      <w:bookmarkStart w:id="11" w:name="_Toc245876412"/>
      <w:bookmarkStart w:id="12" w:name="_Toc245883870"/>
      <w:r w:rsidRPr="007F196C">
        <w:rPr>
          <w:rFonts w:ascii="Times New Roman" w:hAnsi="Times New Roman" w:cs="Times New Roman"/>
          <w:bCs w:val="0"/>
          <w:i w:val="0"/>
        </w:rPr>
        <w:t>Опыт предпринимательской деятельности и прекращение бизнеса</w:t>
      </w:r>
      <w:bookmarkEnd w:id="10"/>
      <w:bookmarkEnd w:id="11"/>
      <w:bookmarkEnd w:id="12"/>
    </w:p>
    <w:p w:rsidR="00B47DF3" w:rsidRPr="00686B8A" w:rsidRDefault="00B47DF3" w:rsidP="00686B8A">
      <w:pPr>
        <w:spacing w:line="360" w:lineRule="auto"/>
        <w:ind w:left="360"/>
        <w:jc w:val="both"/>
        <w:rPr>
          <w:sz w:val="28"/>
          <w:szCs w:val="28"/>
        </w:rPr>
      </w:pPr>
    </w:p>
    <w:p w:rsidR="002478D9" w:rsidRPr="00686B8A" w:rsidRDefault="002478D9" w:rsidP="00686B8A">
      <w:pPr>
        <w:spacing w:line="360" w:lineRule="auto"/>
        <w:ind w:firstLine="709"/>
        <w:jc w:val="both"/>
        <w:rPr>
          <w:sz w:val="28"/>
          <w:szCs w:val="28"/>
        </w:rPr>
      </w:pPr>
      <w:r w:rsidRPr="00686B8A">
        <w:rPr>
          <w:sz w:val="28"/>
          <w:szCs w:val="28"/>
        </w:rPr>
        <w:t>В условиях кризиса не могла не возрасти доля лиц, имеющих недавний опыт ведения бизнеса, но за последний год выбывших из числа действующих предпринимателей.</w:t>
      </w:r>
    </w:p>
    <w:p w:rsidR="002478D9" w:rsidRPr="00686B8A" w:rsidRDefault="002478D9" w:rsidP="00686B8A">
      <w:pPr>
        <w:spacing w:line="360" w:lineRule="auto"/>
        <w:ind w:firstLine="709"/>
        <w:jc w:val="both"/>
        <w:rPr>
          <w:sz w:val="28"/>
          <w:szCs w:val="28"/>
        </w:rPr>
      </w:pPr>
      <w:proofErr w:type="gramStart"/>
      <w:r w:rsidRPr="00686B8A">
        <w:rPr>
          <w:sz w:val="28"/>
          <w:szCs w:val="28"/>
        </w:rPr>
        <w:t>Доля прекративших бизнес за последние 12 мес</w:t>
      </w:r>
      <w:r w:rsidR="00DD31D5">
        <w:rPr>
          <w:sz w:val="28"/>
          <w:szCs w:val="28"/>
        </w:rPr>
        <w:t>.</w:t>
      </w:r>
      <w:r w:rsidRPr="00686B8A">
        <w:rPr>
          <w:sz w:val="28"/>
          <w:szCs w:val="28"/>
        </w:rPr>
        <w:t>, которая в предыдущие годы (2006</w:t>
      </w:r>
      <w:r w:rsidR="00DD31D5">
        <w:rPr>
          <w:sz w:val="28"/>
          <w:szCs w:val="28"/>
        </w:rPr>
        <w:t>–</w:t>
      </w:r>
      <w:r w:rsidRPr="00686B8A">
        <w:rPr>
          <w:sz w:val="28"/>
          <w:szCs w:val="28"/>
        </w:rPr>
        <w:t xml:space="preserve">2008 гг.) оставалась довольно стабильной, возросла вдвое в </w:t>
      </w:r>
      <w:smartTag w:uri="urn:schemas-microsoft-com:office:smarttags" w:element="metricconverter">
        <w:smartTagPr>
          <w:attr w:name="ProductID" w:val="2009 г"/>
        </w:smartTagPr>
        <w:r w:rsidRPr="00686B8A">
          <w:rPr>
            <w:sz w:val="28"/>
            <w:szCs w:val="28"/>
          </w:rPr>
          <w:t>2009 г</w:t>
        </w:r>
      </w:smartTag>
      <w:r w:rsidRPr="00686B8A">
        <w:rPr>
          <w:sz w:val="28"/>
          <w:szCs w:val="28"/>
        </w:rPr>
        <w:t>. Причем кризис, по всей видимости, не сильно сказал</w:t>
      </w:r>
      <w:r w:rsidR="006F7806">
        <w:rPr>
          <w:sz w:val="28"/>
          <w:szCs w:val="28"/>
        </w:rPr>
        <w:t>ся</w:t>
      </w:r>
      <w:r w:rsidRPr="00686B8A">
        <w:rPr>
          <w:sz w:val="28"/>
          <w:szCs w:val="28"/>
        </w:rPr>
        <w:t xml:space="preserve"> на возможности ведения предпринимательской деятельности.</w:t>
      </w:r>
      <w:proofErr w:type="gramEnd"/>
      <w:r w:rsidRPr="00686B8A">
        <w:rPr>
          <w:sz w:val="28"/>
          <w:szCs w:val="28"/>
        </w:rPr>
        <w:t xml:space="preserve"> Только 27,5% предпринимателей (9 чел.) вместе с закрытием бизнеса прекратили заниматься предпринимательской деятельностью, тогда как 72,5% (25 чел.), закрыв бизнес, </w:t>
      </w:r>
      <w:r w:rsidR="00DD31D5">
        <w:rPr>
          <w:sz w:val="28"/>
          <w:szCs w:val="28"/>
        </w:rPr>
        <w:t>–</w:t>
      </w:r>
      <w:r w:rsidRPr="00686B8A">
        <w:rPr>
          <w:sz w:val="28"/>
          <w:szCs w:val="28"/>
        </w:rPr>
        <w:t xml:space="preserve"> продолжили вести предпринимательскую деятельность.</w:t>
      </w:r>
    </w:p>
    <w:p w:rsidR="00B47DF3" w:rsidRPr="00686B8A" w:rsidRDefault="00B47DF3" w:rsidP="00686B8A">
      <w:pPr>
        <w:spacing w:line="360" w:lineRule="auto"/>
        <w:ind w:firstLine="709"/>
        <w:jc w:val="both"/>
        <w:rPr>
          <w:sz w:val="28"/>
          <w:szCs w:val="28"/>
        </w:rPr>
      </w:pPr>
      <w:r w:rsidRPr="00686B8A">
        <w:rPr>
          <w:sz w:val="28"/>
          <w:szCs w:val="28"/>
        </w:rPr>
        <w:t xml:space="preserve">Причины, по которым респонденты прекратили бизнес, различны в </w:t>
      </w:r>
      <w:proofErr w:type="gramStart"/>
      <w:r w:rsidRPr="00686B8A">
        <w:rPr>
          <w:sz w:val="28"/>
          <w:szCs w:val="28"/>
        </w:rPr>
        <w:t>группах</w:t>
      </w:r>
      <w:proofErr w:type="gramEnd"/>
      <w:r w:rsidRPr="00686B8A">
        <w:rPr>
          <w:sz w:val="28"/>
          <w:szCs w:val="28"/>
        </w:rPr>
        <w:t xml:space="preserve"> </w:t>
      </w:r>
      <w:r w:rsidR="006F7806">
        <w:rPr>
          <w:sz w:val="28"/>
          <w:szCs w:val="28"/>
        </w:rPr>
        <w:t>оставшихся в бизнесе и окончательно его</w:t>
      </w:r>
      <w:r w:rsidRPr="00686B8A">
        <w:rPr>
          <w:sz w:val="28"/>
          <w:szCs w:val="28"/>
        </w:rPr>
        <w:t xml:space="preserve"> </w:t>
      </w:r>
      <w:r w:rsidR="006F7806">
        <w:rPr>
          <w:sz w:val="28"/>
          <w:szCs w:val="28"/>
        </w:rPr>
        <w:t>покинувших</w:t>
      </w:r>
      <w:r w:rsidRPr="00686B8A">
        <w:rPr>
          <w:sz w:val="28"/>
          <w:szCs w:val="28"/>
        </w:rPr>
        <w:t xml:space="preserve">. </w:t>
      </w:r>
      <w:r w:rsidR="00183904">
        <w:rPr>
          <w:sz w:val="28"/>
          <w:szCs w:val="28"/>
        </w:rPr>
        <w:t xml:space="preserve">Пятерка основных причин прекращения бизнеса </w:t>
      </w:r>
      <w:proofErr w:type="gramStart"/>
      <w:r w:rsidR="00183904">
        <w:rPr>
          <w:sz w:val="28"/>
          <w:szCs w:val="28"/>
        </w:rPr>
        <w:t>за</w:t>
      </w:r>
      <w:proofErr w:type="gramEnd"/>
      <w:r w:rsidR="00183904">
        <w:rPr>
          <w:sz w:val="28"/>
          <w:szCs w:val="28"/>
        </w:rPr>
        <w:t xml:space="preserve"> последние 12 мес. среди обеих указанных групп приведена на рис.4.</w:t>
      </w:r>
      <w:r w:rsidR="00880789">
        <w:rPr>
          <w:sz w:val="28"/>
          <w:szCs w:val="28"/>
        </w:rPr>
        <w:t xml:space="preserve"> Из него видно, что финансы и связи (вернее, их отсутствие) явились существенно более важными ограничителями предпринимательской деятельности для тех, кто окончательно покинул бизнес, тогда как при закрытии действующего бизнеса </w:t>
      </w:r>
      <w:r w:rsidR="00880789">
        <w:rPr>
          <w:sz w:val="28"/>
          <w:szCs w:val="28"/>
        </w:rPr>
        <w:lastRenderedPageBreak/>
        <w:t>лицами, которые не оставляют предпринимательской стези, немаловажную роль играет оценка перспективности данного проекта.</w:t>
      </w:r>
    </w:p>
    <w:p w:rsidR="00C7443B" w:rsidRPr="00686B8A" w:rsidRDefault="00880789" w:rsidP="006F7806">
      <w:pPr>
        <w:spacing w:line="360" w:lineRule="auto"/>
        <w:ind w:firstLine="720"/>
        <w:jc w:val="both"/>
        <w:rPr>
          <w:b/>
          <w:sz w:val="28"/>
          <w:szCs w:val="28"/>
        </w:rPr>
      </w:pPr>
      <w:r>
        <w:rPr>
          <w:sz w:val="28"/>
          <w:szCs w:val="28"/>
        </w:rPr>
        <w:t>Хотя б</w:t>
      </w:r>
      <w:r w:rsidR="00C7443B" w:rsidRPr="00686B8A">
        <w:rPr>
          <w:sz w:val="28"/>
          <w:szCs w:val="28"/>
        </w:rPr>
        <w:t>ольшинство предпринимателей, прекративших бизнес, за последний год испытывали нехватку денежных сре</w:t>
      </w:r>
      <w:proofErr w:type="gramStart"/>
      <w:r w:rsidR="00C7443B" w:rsidRPr="00686B8A">
        <w:rPr>
          <w:sz w:val="28"/>
          <w:szCs w:val="28"/>
        </w:rPr>
        <w:t>дств дл</w:t>
      </w:r>
      <w:proofErr w:type="gramEnd"/>
      <w:r w:rsidR="00C7443B" w:rsidRPr="00686B8A">
        <w:rPr>
          <w:sz w:val="28"/>
          <w:szCs w:val="28"/>
        </w:rPr>
        <w:t>я развития бизнеса</w:t>
      </w:r>
      <w:r>
        <w:rPr>
          <w:sz w:val="28"/>
          <w:szCs w:val="28"/>
        </w:rPr>
        <w:t>,</w:t>
      </w:r>
      <w:r w:rsidR="00C7443B" w:rsidRPr="00686B8A">
        <w:rPr>
          <w:sz w:val="28"/>
          <w:szCs w:val="28"/>
        </w:rPr>
        <w:t xml:space="preserve"> среди закрывших бизнес предпринимателей только 15,8% респондентов прекратили бизнес, по их признанию, вследствие ухудшающейся экономической обстановки в стране. Большинство же действующих предпринимателей (52,7%), которые за последние 12 месяцев закрыли бизнес, отметили, что кризис не оказал никакого влияния на их решение прекратить бизнес.</w:t>
      </w:r>
    </w:p>
    <w:p w:rsidR="00C7443B" w:rsidRPr="00183904" w:rsidRDefault="00880789" w:rsidP="00686B8A">
      <w:pPr>
        <w:spacing w:line="360" w:lineRule="auto"/>
        <w:ind w:firstLine="709"/>
        <w:jc w:val="both"/>
        <w:rPr>
          <w:sz w:val="28"/>
          <w:szCs w:val="28"/>
        </w:rPr>
      </w:pPr>
      <w:r w:rsidRPr="00183904">
        <w:pict>
          <v:shape id="_x0000_i1030" type="#_x0000_t75" style="width:423.75pt;height:303pt">
            <v:imagedata r:id="rId12" o:title=""/>
          </v:shape>
        </w:pict>
      </w:r>
    </w:p>
    <w:p w:rsidR="00721F29" w:rsidRPr="00443FEF" w:rsidRDefault="00721F29" w:rsidP="00721F29">
      <w:pPr>
        <w:spacing w:line="360" w:lineRule="auto"/>
        <w:jc w:val="right"/>
        <w:rPr>
          <w:sz w:val="28"/>
          <w:szCs w:val="28"/>
        </w:rPr>
      </w:pPr>
      <w:r w:rsidRPr="00443FEF">
        <w:rPr>
          <w:sz w:val="28"/>
          <w:szCs w:val="28"/>
        </w:rPr>
        <w:t>Рис. 4</w:t>
      </w:r>
    </w:p>
    <w:p w:rsidR="00715AC0" w:rsidRDefault="00715AC0" w:rsidP="00721F29">
      <w:pPr>
        <w:spacing w:line="360" w:lineRule="auto"/>
        <w:jc w:val="right"/>
        <w:rPr>
          <w:sz w:val="28"/>
          <w:szCs w:val="28"/>
        </w:rPr>
      </w:pPr>
      <w:r w:rsidRPr="00443FEF">
        <w:rPr>
          <w:sz w:val="28"/>
          <w:szCs w:val="28"/>
        </w:rPr>
        <w:t>Мотив</w:t>
      </w:r>
      <w:r w:rsidR="00183904">
        <w:rPr>
          <w:sz w:val="28"/>
          <w:szCs w:val="28"/>
        </w:rPr>
        <w:t>ы</w:t>
      </w:r>
      <w:r w:rsidRPr="00443FEF">
        <w:rPr>
          <w:sz w:val="28"/>
          <w:szCs w:val="28"/>
        </w:rPr>
        <w:t xml:space="preserve"> прекращения </w:t>
      </w:r>
      <w:r w:rsidR="00183904">
        <w:rPr>
          <w:sz w:val="28"/>
          <w:szCs w:val="28"/>
        </w:rPr>
        <w:t>предпринимательской деятельности лицами, остающимися в бизнесе, и лицами, покинувшими его</w:t>
      </w:r>
    </w:p>
    <w:p w:rsidR="00B47DF3" w:rsidRPr="00183904" w:rsidRDefault="00B47DF3" w:rsidP="00686B8A">
      <w:pPr>
        <w:spacing w:line="360" w:lineRule="auto"/>
        <w:jc w:val="both"/>
        <w:rPr>
          <w:sz w:val="28"/>
          <w:szCs w:val="28"/>
        </w:rPr>
      </w:pPr>
    </w:p>
    <w:p w:rsidR="00B47DF3" w:rsidRPr="007F196C" w:rsidRDefault="00856626" w:rsidP="00686B8A">
      <w:pPr>
        <w:pStyle w:val="2"/>
        <w:spacing w:line="360" w:lineRule="auto"/>
        <w:jc w:val="center"/>
        <w:rPr>
          <w:rFonts w:ascii="Times New Roman" w:hAnsi="Times New Roman" w:cs="Times New Roman"/>
          <w:bCs w:val="0"/>
          <w:i w:val="0"/>
        </w:rPr>
      </w:pPr>
      <w:r>
        <w:rPr>
          <w:rFonts w:ascii="Times New Roman" w:hAnsi="Times New Roman" w:cs="Times New Roman"/>
          <w:bCs w:val="0"/>
          <w:i w:val="0"/>
        </w:rPr>
        <w:lastRenderedPageBreak/>
        <w:t>В</w:t>
      </w:r>
      <w:r w:rsidR="0028041B" w:rsidRPr="007F196C">
        <w:rPr>
          <w:rFonts w:ascii="Times New Roman" w:hAnsi="Times New Roman" w:cs="Times New Roman"/>
          <w:bCs w:val="0"/>
          <w:i w:val="0"/>
        </w:rPr>
        <w:t>осприятие населением и предпринимателями условий для ведения бизнеса</w:t>
      </w:r>
    </w:p>
    <w:p w:rsidR="0028041B" w:rsidRPr="00686B8A" w:rsidRDefault="00B47DF3" w:rsidP="00686B8A">
      <w:pPr>
        <w:spacing w:line="360" w:lineRule="auto"/>
        <w:ind w:firstLine="1069"/>
        <w:jc w:val="both"/>
        <w:rPr>
          <w:sz w:val="28"/>
          <w:szCs w:val="28"/>
        </w:rPr>
      </w:pPr>
      <w:r w:rsidRPr="00686B8A">
        <w:rPr>
          <w:sz w:val="28"/>
          <w:szCs w:val="28"/>
        </w:rPr>
        <w:t>Возможности для создания нового бизнеса в ближайшие 6 месяцев</w:t>
      </w:r>
      <w:r w:rsidRPr="00686B8A">
        <w:rPr>
          <w:i/>
          <w:sz w:val="28"/>
          <w:szCs w:val="28"/>
        </w:rPr>
        <w:t xml:space="preserve"> </w:t>
      </w:r>
      <w:r w:rsidRPr="00686B8A">
        <w:rPr>
          <w:sz w:val="28"/>
          <w:szCs w:val="28"/>
        </w:rPr>
        <w:t xml:space="preserve">значительно ухудшились – таково мнение всех предпринимателей независимо от стадии развития бизнеса, и не предпринимателей. У предпринимателей баланс оценок, положительный в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сменился в </w:t>
      </w:r>
      <w:smartTag w:uri="urn:schemas-microsoft-com:office:smarttags" w:element="metricconverter">
        <w:smartTagPr>
          <w:attr w:name="ProductID" w:val="2009 г"/>
        </w:smartTagPr>
        <w:r w:rsidRPr="00686B8A">
          <w:rPr>
            <w:sz w:val="28"/>
            <w:szCs w:val="28"/>
          </w:rPr>
          <w:t>2009 г</w:t>
        </w:r>
      </w:smartTag>
      <w:r w:rsidRPr="00686B8A">
        <w:rPr>
          <w:sz w:val="28"/>
          <w:szCs w:val="28"/>
        </w:rPr>
        <w:t>. отрицательным. Среди не</w:t>
      </w:r>
      <w:r w:rsidR="001079A3">
        <w:rPr>
          <w:sz w:val="28"/>
          <w:szCs w:val="28"/>
        </w:rPr>
        <w:t xml:space="preserve"> </w:t>
      </w:r>
      <w:r w:rsidRPr="00686B8A">
        <w:rPr>
          <w:sz w:val="28"/>
          <w:szCs w:val="28"/>
        </w:rPr>
        <w:t>предпринимателей и до кризиса превалировала отрицательная оценка предпринимательского климата, ставшая еще более распространенной с его приходом. В обоих случа</w:t>
      </w:r>
      <w:r w:rsidR="00DD31D5">
        <w:rPr>
          <w:sz w:val="28"/>
          <w:szCs w:val="28"/>
        </w:rPr>
        <w:t>ях</w:t>
      </w:r>
      <w:r w:rsidRPr="00686B8A">
        <w:rPr>
          <w:sz w:val="28"/>
          <w:szCs w:val="28"/>
        </w:rPr>
        <w:t xml:space="preserve"> число</w:t>
      </w:r>
      <w:r w:rsidRPr="00686B8A">
        <w:rPr>
          <w:color w:val="FF0000"/>
          <w:sz w:val="28"/>
          <w:szCs w:val="28"/>
        </w:rPr>
        <w:t xml:space="preserve"> </w:t>
      </w:r>
      <w:r w:rsidRPr="00686B8A">
        <w:rPr>
          <w:sz w:val="28"/>
          <w:szCs w:val="28"/>
        </w:rPr>
        <w:t>пессимистов</w:t>
      </w:r>
      <w:r w:rsidRPr="00686B8A">
        <w:rPr>
          <w:color w:val="FF0000"/>
          <w:sz w:val="28"/>
          <w:szCs w:val="28"/>
        </w:rPr>
        <w:t xml:space="preserve"> </w:t>
      </w:r>
      <w:r w:rsidRPr="00686B8A">
        <w:rPr>
          <w:sz w:val="28"/>
          <w:szCs w:val="28"/>
        </w:rPr>
        <w:t>выросло главным образом</w:t>
      </w:r>
      <w:r w:rsidRPr="00686B8A">
        <w:rPr>
          <w:color w:val="FF0000"/>
          <w:sz w:val="28"/>
          <w:szCs w:val="28"/>
        </w:rPr>
        <w:t xml:space="preserve"> </w:t>
      </w:r>
      <w:r w:rsidRPr="00686B8A">
        <w:rPr>
          <w:sz w:val="28"/>
          <w:szCs w:val="28"/>
        </w:rPr>
        <w:t>за счет сокращения количества тех, кто год назад затруднился дать оценку условий для начала бизнеса, что усилило</w:t>
      </w:r>
      <w:r w:rsidRPr="00686B8A">
        <w:rPr>
          <w:color w:val="FF0000"/>
          <w:sz w:val="28"/>
          <w:szCs w:val="28"/>
        </w:rPr>
        <w:t xml:space="preserve"> </w:t>
      </w:r>
      <w:r w:rsidRPr="00686B8A">
        <w:rPr>
          <w:sz w:val="28"/>
          <w:szCs w:val="28"/>
        </w:rPr>
        <w:t>поляризацию восприятия предпринимательского климата населением России.</w:t>
      </w:r>
      <w:r w:rsidRPr="00686B8A">
        <w:rPr>
          <w:color w:val="FF0000"/>
          <w:sz w:val="28"/>
          <w:szCs w:val="28"/>
        </w:rPr>
        <w:t xml:space="preserve"> </w:t>
      </w:r>
    </w:p>
    <w:p w:rsidR="0028041B" w:rsidRPr="00686B8A" w:rsidRDefault="00B47DF3" w:rsidP="00686B8A">
      <w:pPr>
        <w:spacing w:line="360" w:lineRule="auto"/>
        <w:ind w:firstLine="1069"/>
        <w:jc w:val="both"/>
        <w:rPr>
          <w:sz w:val="28"/>
          <w:szCs w:val="28"/>
        </w:rPr>
      </w:pPr>
      <w:r w:rsidRPr="00686B8A">
        <w:rPr>
          <w:sz w:val="28"/>
          <w:szCs w:val="28"/>
        </w:rPr>
        <w:t xml:space="preserve">Представители всех предпринимательских </w:t>
      </w:r>
      <w:r w:rsidR="00252D0E">
        <w:rPr>
          <w:sz w:val="28"/>
          <w:szCs w:val="28"/>
        </w:rPr>
        <w:t>страт</w:t>
      </w:r>
      <w:r w:rsidRPr="00686B8A">
        <w:rPr>
          <w:sz w:val="28"/>
          <w:szCs w:val="28"/>
        </w:rPr>
        <w:t xml:space="preserve"> </w:t>
      </w:r>
      <w:r w:rsidR="00252D0E">
        <w:rPr>
          <w:sz w:val="28"/>
          <w:szCs w:val="28"/>
        </w:rPr>
        <w:t>(</w:t>
      </w:r>
      <w:r w:rsidRPr="00686B8A">
        <w:rPr>
          <w:sz w:val="28"/>
          <w:szCs w:val="28"/>
        </w:rPr>
        <w:t xml:space="preserve">от нарождающихся до </w:t>
      </w:r>
      <w:r w:rsidR="00252D0E">
        <w:rPr>
          <w:sz w:val="28"/>
          <w:szCs w:val="28"/>
        </w:rPr>
        <w:t>владельцев устоявшегося бизнеса)</w:t>
      </w:r>
      <w:r w:rsidRPr="00686B8A">
        <w:rPr>
          <w:sz w:val="28"/>
          <w:szCs w:val="28"/>
        </w:rPr>
        <w:t xml:space="preserve"> в большинстве считают, что организовать новый бизнес</w:t>
      </w:r>
      <w:r w:rsidR="00252D0E">
        <w:rPr>
          <w:sz w:val="28"/>
          <w:szCs w:val="28"/>
        </w:rPr>
        <w:t xml:space="preserve">, </w:t>
      </w:r>
      <w:r w:rsidRPr="00686B8A">
        <w:rPr>
          <w:sz w:val="28"/>
          <w:szCs w:val="28"/>
        </w:rPr>
        <w:t xml:space="preserve">по сравнению с </w:t>
      </w:r>
      <w:smartTag w:uri="urn:schemas-microsoft-com:office:smarttags" w:element="metricconverter">
        <w:smartTagPr>
          <w:attr w:name="ProductID" w:val="2008 г"/>
        </w:smartTagPr>
        <w:r w:rsidRPr="00686B8A">
          <w:rPr>
            <w:sz w:val="28"/>
            <w:szCs w:val="28"/>
          </w:rPr>
          <w:t>2008 г</w:t>
        </w:r>
      </w:smartTag>
      <w:r w:rsidR="00252D0E">
        <w:rPr>
          <w:sz w:val="28"/>
          <w:szCs w:val="28"/>
        </w:rPr>
        <w:t xml:space="preserve">., </w:t>
      </w:r>
      <w:r w:rsidRPr="00686B8A">
        <w:rPr>
          <w:sz w:val="28"/>
          <w:szCs w:val="28"/>
        </w:rPr>
        <w:t>стало сложнее или значительно сложнее. Чем старше возраст бизнеса, тем критичнее оценки предпринимателей</w:t>
      </w:r>
      <w:r w:rsidR="00FB79E7" w:rsidRPr="00686B8A">
        <w:rPr>
          <w:sz w:val="28"/>
          <w:szCs w:val="28"/>
        </w:rPr>
        <w:t xml:space="preserve"> (табл. 4)</w:t>
      </w:r>
      <w:r w:rsidRPr="00686B8A">
        <w:rPr>
          <w:sz w:val="28"/>
          <w:szCs w:val="28"/>
        </w:rPr>
        <w:t xml:space="preserve">. </w:t>
      </w:r>
    </w:p>
    <w:p w:rsidR="00FB79E7" w:rsidRPr="00686B8A" w:rsidRDefault="00FB79E7" w:rsidP="00686B8A">
      <w:pPr>
        <w:spacing w:line="360" w:lineRule="auto"/>
        <w:ind w:firstLine="1069"/>
        <w:jc w:val="both"/>
        <w:rPr>
          <w:sz w:val="28"/>
          <w:szCs w:val="28"/>
        </w:rPr>
      </w:pPr>
    </w:p>
    <w:p w:rsidR="00FB79E7" w:rsidRPr="007F196C" w:rsidRDefault="00FB79E7" w:rsidP="00686B8A">
      <w:pPr>
        <w:spacing w:line="360" w:lineRule="auto"/>
        <w:ind w:firstLine="709"/>
        <w:jc w:val="right"/>
        <w:rPr>
          <w:i/>
          <w:sz w:val="28"/>
          <w:szCs w:val="28"/>
        </w:rPr>
      </w:pPr>
      <w:r w:rsidRPr="007F196C">
        <w:rPr>
          <w:i/>
          <w:sz w:val="28"/>
          <w:szCs w:val="28"/>
        </w:rPr>
        <w:t>Таблица</w:t>
      </w:r>
      <w:r w:rsidR="007F196C" w:rsidRPr="007F196C">
        <w:rPr>
          <w:i/>
          <w:sz w:val="28"/>
          <w:szCs w:val="28"/>
        </w:rPr>
        <w:t xml:space="preserve"> </w:t>
      </w:r>
      <w:r w:rsidRPr="007F196C">
        <w:rPr>
          <w:i/>
          <w:sz w:val="28"/>
          <w:szCs w:val="28"/>
        </w:rPr>
        <w:t xml:space="preserve"> 4</w:t>
      </w:r>
    </w:p>
    <w:p w:rsidR="00FB79E7" w:rsidRPr="007F196C" w:rsidRDefault="00FB79E7" w:rsidP="00686B8A">
      <w:pPr>
        <w:spacing w:line="360" w:lineRule="auto"/>
        <w:ind w:firstLine="709"/>
        <w:jc w:val="both"/>
        <w:rPr>
          <w:sz w:val="28"/>
          <w:szCs w:val="28"/>
        </w:rPr>
      </w:pPr>
      <w:r w:rsidRPr="007F196C">
        <w:rPr>
          <w:sz w:val="28"/>
          <w:szCs w:val="28"/>
        </w:rPr>
        <w:t>Как Вы думаете, по сравнению с тем, что было год назад, организовать новый бизнес сейчас стало …, % от числа ответивших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8"/>
        <w:gridCol w:w="1895"/>
        <w:gridCol w:w="1993"/>
        <w:gridCol w:w="1895"/>
      </w:tblGrid>
      <w:tr w:rsidR="00E21387" w:rsidRPr="00E21387" w:rsidTr="00E21387">
        <w:tc>
          <w:tcPr>
            <w:tcW w:w="1979" w:type="pct"/>
            <w:vAlign w:val="center"/>
          </w:tcPr>
          <w:p w:rsidR="00FB79E7" w:rsidRPr="00E21387" w:rsidRDefault="001E18F7" w:rsidP="00E21387">
            <w:pPr>
              <w:spacing w:line="360" w:lineRule="auto"/>
              <w:jc w:val="both"/>
              <w:rPr>
                <w:rFonts w:eastAsia="Calibri"/>
                <w:b/>
                <w:sz w:val="28"/>
                <w:szCs w:val="28"/>
              </w:rPr>
            </w:pPr>
            <w:r w:rsidRPr="00E21387">
              <w:rPr>
                <w:rFonts w:eastAsia="Calibri"/>
                <w:b/>
                <w:sz w:val="28"/>
                <w:szCs w:val="28"/>
              </w:rPr>
              <w:t>Варианты ответа</w:t>
            </w:r>
          </w:p>
        </w:tc>
        <w:tc>
          <w:tcPr>
            <w:tcW w:w="990" w:type="pct"/>
          </w:tcPr>
          <w:p w:rsidR="00FB79E7" w:rsidRPr="00E21387" w:rsidRDefault="00FB79E7" w:rsidP="00E21387">
            <w:pPr>
              <w:spacing w:line="360" w:lineRule="auto"/>
              <w:jc w:val="center"/>
              <w:rPr>
                <w:rFonts w:eastAsia="Calibri"/>
                <w:b/>
                <w:sz w:val="20"/>
                <w:szCs w:val="20"/>
              </w:rPr>
            </w:pPr>
            <w:r w:rsidRPr="00E21387">
              <w:rPr>
                <w:rFonts w:eastAsia="Calibri"/>
                <w:b/>
                <w:sz w:val="20"/>
                <w:szCs w:val="20"/>
              </w:rPr>
              <w:t>Нарождающиеся предприниматели</w:t>
            </w:r>
          </w:p>
        </w:tc>
        <w:tc>
          <w:tcPr>
            <w:tcW w:w="1041" w:type="pct"/>
          </w:tcPr>
          <w:p w:rsidR="00FB79E7" w:rsidRPr="00E21387" w:rsidRDefault="00FB79E7" w:rsidP="00E21387">
            <w:pPr>
              <w:spacing w:line="360" w:lineRule="auto"/>
              <w:jc w:val="center"/>
              <w:rPr>
                <w:rFonts w:eastAsia="Calibri"/>
                <w:b/>
                <w:sz w:val="20"/>
                <w:szCs w:val="20"/>
              </w:rPr>
            </w:pPr>
            <w:r w:rsidRPr="00E21387">
              <w:rPr>
                <w:rFonts w:eastAsia="Calibri"/>
                <w:b/>
                <w:sz w:val="20"/>
                <w:szCs w:val="20"/>
              </w:rPr>
              <w:t>Новые предприниматели</w:t>
            </w:r>
          </w:p>
        </w:tc>
        <w:tc>
          <w:tcPr>
            <w:tcW w:w="990" w:type="pct"/>
          </w:tcPr>
          <w:p w:rsidR="00FB79E7" w:rsidRPr="00E21387" w:rsidRDefault="00FB79E7" w:rsidP="00E21387">
            <w:pPr>
              <w:spacing w:line="360" w:lineRule="auto"/>
              <w:jc w:val="center"/>
              <w:rPr>
                <w:rFonts w:eastAsia="Calibri"/>
                <w:b/>
                <w:sz w:val="20"/>
                <w:szCs w:val="20"/>
              </w:rPr>
            </w:pPr>
            <w:r w:rsidRPr="00E21387">
              <w:rPr>
                <w:rFonts w:eastAsia="Calibri"/>
                <w:b/>
                <w:sz w:val="20"/>
                <w:szCs w:val="20"/>
              </w:rPr>
              <w:t>Устоявшиеся предприниматели</w:t>
            </w:r>
          </w:p>
        </w:tc>
      </w:tr>
      <w:tr w:rsidR="00FB79E7" w:rsidRPr="007F196C" w:rsidTr="00E21387">
        <w:tc>
          <w:tcPr>
            <w:tcW w:w="1979" w:type="pct"/>
          </w:tcPr>
          <w:p w:rsidR="00FB79E7" w:rsidRPr="00E21387" w:rsidRDefault="00FB79E7" w:rsidP="00E21387">
            <w:pPr>
              <w:autoSpaceDE w:val="0"/>
              <w:autoSpaceDN w:val="0"/>
              <w:adjustRightInd w:val="0"/>
              <w:spacing w:line="360" w:lineRule="auto"/>
              <w:jc w:val="both"/>
              <w:rPr>
                <w:rFonts w:eastAsia="Calibri"/>
              </w:rPr>
            </w:pPr>
            <w:r w:rsidRPr="00E21387">
              <w:rPr>
                <w:rFonts w:eastAsia="Calibri"/>
              </w:rPr>
              <w:t>Значительно сложнее</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30,9</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37,9</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58,6</w:t>
            </w:r>
          </w:p>
        </w:tc>
      </w:tr>
      <w:tr w:rsidR="00FB79E7" w:rsidRPr="007F196C" w:rsidTr="00E21387">
        <w:tc>
          <w:tcPr>
            <w:tcW w:w="1979" w:type="pct"/>
          </w:tcPr>
          <w:p w:rsidR="00FB79E7" w:rsidRPr="00E21387" w:rsidRDefault="00FB79E7" w:rsidP="00E21387">
            <w:pPr>
              <w:autoSpaceDE w:val="0"/>
              <w:autoSpaceDN w:val="0"/>
              <w:adjustRightInd w:val="0"/>
              <w:spacing w:line="360" w:lineRule="auto"/>
              <w:jc w:val="both"/>
              <w:rPr>
                <w:rFonts w:eastAsia="Calibri"/>
              </w:rPr>
            </w:pPr>
            <w:r w:rsidRPr="00E21387">
              <w:rPr>
                <w:rFonts w:eastAsia="Calibri"/>
              </w:rPr>
              <w:t>Несколько сложнее</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29,0</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27,1</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19,8</w:t>
            </w:r>
          </w:p>
        </w:tc>
      </w:tr>
      <w:tr w:rsidR="00FB79E7" w:rsidRPr="007F196C" w:rsidTr="00E21387">
        <w:tc>
          <w:tcPr>
            <w:tcW w:w="1979" w:type="pct"/>
          </w:tcPr>
          <w:p w:rsidR="00FB79E7" w:rsidRPr="00E21387" w:rsidRDefault="00FB79E7" w:rsidP="00E21387">
            <w:pPr>
              <w:autoSpaceDE w:val="0"/>
              <w:autoSpaceDN w:val="0"/>
              <w:adjustRightInd w:val="0"/>
              <w:spacing w:line="360" w:lineRule="auto"/>
              <w:jc w:val="both"/>
              <w:rPr>
                <w:rFonts w:eastAsia="Calibri"/>
              </w:rPr>
            </w:pPr>
            <w:r w:rsidRPr="00E21387">
              <w:rPr>
                <w:rFonts w:eastAsia="Calibri"/>
              </w:rPr>
              <w:t>Так же как и год назад</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23,1</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32,0</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17,2</w:t>
            </w:r>
          </w:p>
        </w:tc>
      </w:tr>
      <w:tr w:rsidR="00FB79E7" w:rsidRPr="007F196C" w:rsidTr="00E21387">
        <w:tc>
          <w:tcPr>
            <w:tcW w:w="1979" w:type="pct"/>
          </w:tcPr>
          <w:p w:rsidR="00FB79E7" w:rsidRPr="00E21387" w:rsidRDefault="00FB79E7" w:rsidP="00E21387">
            <w:pPr>
              <w:autoSpaceDE w:val="0"/>
              <w:autoSpaceDN w:val="0"/>
              <w:adjustRightInd w:val="0"/>
              <w:spacing w:line="360" w:lineRule="auto"/>
              <w:jc w:val="both"/>
              <w:rPr>
                <w:rFonts w:eastAsia="Calibri"/>
              </w:rPr>
            </w:pPr>
            <w:r w:rsidRPr="00E21387">
              <w:rPr>
                <w:rFonts w:eastAsia="Calibri"/>
              </w:rPr>
              <w:t xml:space="preserve">Несколько проще </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7,1</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w:t>
            </w:r>
          </w:p>
        </w:tc>
      </w:tr>
      <w:tr w:rsidR="00FB79E7" w:rsidRPr="007F196C" w:rsidTr="00E21387">
        <w:tc>
          <w:tcPr>
            <w:tcW w:w="1979" w:type="pct"/>
          </w:tcPr>
          <w:p w:rsidR="00FB79E7" w:rsidRPr="00E21387" w:rsidRDefault="00FB79E7" w:rsidP="00E21387">
            <w:pPr>
              <w:autoSpaceDE w:val="0"/>
              <w:autoSpaceDN w:val="0"/>
              <w:adjustRightInd w:val="0"/>
              <w:spacing w:line="360" w:lineRule="auto"/>
              <w:jc w:val="both"/>
              <w:rPr>
                <w:rFonts w:eastAsia="Calibri"/>
              </w:rPr>
            </w:pPr>
            <w:r w:rsidRPr="00E21387">
              <w:rPr>
                <w:rFonts w:eastAsia="Calibri"/>
              </w:rPr>
              <w:t>Значительно проще</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3,0</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3,0</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w:t>
            </w:r>
          </w:p>
        </w:tc>
      </w:tr>
      <w:tr w:rsidR="00FB79E7" w:rsidRPr="007F196C" w:rsidTr="00E21387">
        <w:tc>
          <w:tcPr>
            <w:tcW w:w="1979" w:type="pct"/>
          </w:tcPr>
          <w:p w:rsidR="00FB79E7" w:rsidRPr="00E21387" w:rsidRDefault="00FB79E7" w:rsidP="00E21387">
            <w:pPr>
              <w:spacing w:line="360" w:lineRule="auto"/>
              <w:jc w:val="both"/>
              <w:rPr>
                <w:rFonts w:eastAsia="Calibri"/>
              </w:rPr>
            </w:pPr>
            <w:r w:rsidRPr="00E21387">
              <w:rPr>
                <w:rFonts w:eastAsia="Calibri"/>
              </w:rPr>
              <w:t>Затрудняюсь ответить</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3,7</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4,4</w:t>
            </w:r>
          </w:p>
        </w:tc>
      </w:tr>
      <w:tr w:rsidR="00FB79E7" w:rsidRPr="007F196C" w:rsidTr="00E21387">
        <w:tc>
          <w:tcPr>
            <w:tcW w:w="1979" w:type="pct"/>
          </w:tcPr>
          <w:p w:rsidR="00FB79E7" w:rsidRPr="00E21387" w:rsidRDefault="00FB79E7" w:rsidP="00E21387">
            <w:pPr>
              <w:spacing w:line="360" w:lineRule="auto"/>
              <w:jc w:val="both"/>
              <w:rPr>
                <w:rFonts w:eastAsia="Calibri"/>
              </w:rPr>
            </w:pPr>
            <w:r w:rsidRPr="00E21387">
              <w:rPr>
                <w:rFonts w:eastAsia="Calibri"/>
              </w:rPr>
              <w:t>Отказ от ответа</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3,2</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w:t>
            </w:r>
          </w:p>
        </w:tc>
      </w:tr>
      <w:tr w:rsidR="00FB79E7" w:rsidRPr="007F196C" w:rsidTr="00E21387">
        <w:tc>
          <w:tcPr>
            <w:tcW w:w="1979" w:type="pct"/>
          </w:tcPr>
          <w:p w:rsidR="00FB79E7" w:rsidRPr="00E21387" w:rsidRDefault="00FB79E7" w:rsidP="00E21387">
            <w:pPr>
              <w:spacing w:line="360" w:lineRule="auto"/>
              <w:jc w:val="both"/>
              <w:rPr>
                <w:rFonts w:eastAsia="Calibri"/>
              </w:rPr>
            </w:pPr>
            <w:r w:rsidRPr="00E21387">
              <w:rPr>
                <w:rFonts w:eastAsia="Calibri"/>
              </w:rPr>
              <w:t xml:space="preserve">Всего </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100,0</w:t>
            </w:r>
          </w:p>
        </w:tc>
        <w:tc>
          <w:tcPr>
            <w:tcW w:w="1041"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100,0</w:t>
            </w:r>
          </w:p>
        </w:tc>
        <w:tc>
          <w:tcPr>
            <w:tcW w:w="990" w:type="pct"/>
            <w:vAlign w:val="center"/>
          </w:tcPr>
          <w:p w:rsidR="00FB79E7" w:rsidRPr="00E21387" w:rsidRDefault="00FB79E7" w:rsidP="00E21387">
            <w:pPr>
              <w:autoSpaceDE w:val="0"/>
              <w:autoSpaceDN w:val="0"/>
              <w:adjustRightInd w:val="0"/>
              <w:spacing w:line="360" w:lineRule="auto"/>
              <w:jc w:val="center"/>
              <w:rPr>
                <w:rFonts w:eastAsia="Calibri"/>
              </w:rPr>
            </w:pPr>
            <w:r w:rsidRPr="00E21387">
              <w:rPr>
                <w:rFonts w:eastAsia="Calibri"/>
              </w:rPr>
              <w:t>100,0</w:t>
            </w:r>
          </w:p>
        </w:tc>
      </w:tr>
    </w:tbl>
    <w:p w:rsidR="00FB79E7" w:rsidRPr="00686B8A" w:rsidRDefault="00FB79E7" w:rsidP="00686B8A">
      <w:pPr>
        <w:spacing w:line="360" w:lineRule="auto"/>
        <w:ind w:firstLine="1069"/>
        <w:jc w:val="both"/>
        <w:rPr>
          <w:sz w:val="28"/>
          <w:szCs w:val="28"/>
        </w:rPr>
      </w:pPr>
    </w:p>
    <w:p w:rsidR="0028041B" w:rsidRPr="00686B8A" w:rsidRDefault="00B47DF3" w:rsidP="00DD31D5">
      <w:pPr>
        <w:spacing w:line="360" w:lineRule="auto"/>
        <w:ind w:firstLine="720"/>
        <w:jc w:val="both"/>
        <w:rPr>
          <w:sz w:val="28"/>
          <w:szCs w:val="28"/>
        </w:rPr>
      </w:pPr>
      <w:r w:rsidRPr="00686B8A">
        <w:rPr>
          <w:sz w:val="28"/>
          <w:szCs w:val="28"/>
        </w:rPr>
        <w:t xml:space="preserve">Не только возможности для начала нового </w:t>
      </w:r>
      <w:r w:rsidR="001079A3">
        <w:rPr>
          <w:sz w:val="28"/>
          <w:szCs w:val="28"/>
        </w:rPr>
        <w:t>дела</w:t>
      </w:r>
      <w:r w:rsidRPr="00686B8A">
        <w:rPr>
          <w:sz w:val="28"/>
          <w:szCs w:val="28"/>
        </w:rPr>
        <w:t xml:space="preserve">, но и перспективы уже существующего </w:t>
      </w:r>
      <w:r w:rsidR="001079A3" w:rsidRPr="00686B8A">
        <w:rPr>
          <w:sz w:val="28"/>
          <w:szCs w:val="28"/>
        </w:rPr>
        <w:t xml:space="preserve">бизнеса </w:t>
      </w:r>
      <w:r w:rsidRPr="00686B8A">
        <w:rPr>
          <w:sz w:val="28"/>
          <w:szCs w:val="28"/>
        </w:rPr>
        <w:t xml:space="preserve">изменились в </w:t>
      </w:r>
      <w:smartTag w:uri="urn:schemas-microsoft-com:office:smarttags" w:element="metricconverter">
        <w:smartTagPr>
          <w:attr w:name="ProductID" w:val="2009 г"/>
        </w:smartTagPr>
        <w:r w:rsidRPr="00686B8A">
          <w:rPr>
            <w:sz w:val="28"/>
            <w:szCs w:val="28"/>
          </w:rPr>
          <w:t>2009 г</w:t>
        </w:r>
      </w:smartTag>
      <w:r w:rsidR="000829F4">
        <w:rPr>
          <w:sz w:val="28"/>
          <w:szCs w:val="28"/>
        </w:rPr>
        <w:t>.</w:t>
      </w:r>
      <w:r w:rsidRPr="00686B8A">
        <w:rPr>
          <w:sz w:val="28"/>
          <w:szCs w:val="28"/>
        </w:rPr>
        <w:t xml:space="preserve"> в подавляющем большинстве случаев в худшую сторону. Ожидания роста бизнеса ослабли</w:t>
      </w:r>
      <w:r w:rsidR="000829F4">
        <w:rPr>
          <w:sz w:val="28"/>
          <w:szCs w:val="28"/>
        </w:rPr>
        <w:t xml:space="preserve"> </w:t>
      </w:r>
      <w:r w:rsidRPr="00686B8A">
        <w:rPr>
          <w:sz w:val="28"/>
          <w:szCs w:val="28"/>
        </w:rPr>
        <w:t xml:space="preserve">у 1/3 нарождающихся предпринимателей, 2/3 – владельцев нового и </w:t>
      </w:r>
      <w:r w:rsidR="00DD31D5">
        <w:rPr>
          <w:sz w:val="28"/>
          <w:szCs w:val="28"/>
        </w:rPr>
        <w:t>3/4 –</w:t>
      </w:r>
      <w:r w:rsidRPr="00686B8A">
        <w:rPr>
          <w:sz w:val="28"/>
          <w:szCs w:val="28"/>
        </w:rPr>
        <w:t xml:space="preserve"> </w:t>
      </w:r>
      <w:r w:rsidR="000829F4" w:rsidRPr="00686B8A">
        <w:rPr>
          <w:sz w:val="28"/>
          <w:szCs w:val="28"/>
        </w:rPr>
        <w:t xml:space="preserve">владельцев </w:t>
      </w:r>
      <w:r w:rsidRPr="00686B8A">
        <w:rPr>
          <w:sz w:val="28"/>
          <w:szCs w:val="28"/>
        </w:rPr>
        <w:t>устоявшегося бизнеса.</w:t>
      </w:r>
    </w:p>
    <w:p w:rsidR="0028041B" w:rsidRPr="00686B8A" w:rsidRDefault="001079A3" w:rsidP="00EC231E">
      <w:pPr>
        <w:spacing w:line="360" w:lineRule="auto"/>
        <w:ind w:firstLine="720"/>
        <w:jc w:val="both"/>
        <w:rPr>
          <w:sz w:val="28"/>
          <w:szCs w:val="28"/>
        </w:rPr>
      </w:pPr>
      <w:r>
        <w:rPr>
          <w:sz w:val="28"/>
          <w:szCs w:val="28"/>
        </w:rPr>
        <w:t>В то же время порядка половины из</w:t>
      </w:r>
      <w:r w:rsidR="00B47DF3" w:rsidRPr="00686B8A">
        <w:rPr>
          <w:sz w:val="28"/>
          <w:szCs w:val="28"/>
        </w:rPr>
        <w:t xml:space="preserve"> тех, кто уже имел весной </w:t>
      </w:r>
      <w:smartTag w:uri="urn:schemas-microsoft-com:office:smarttags" w:element="metricconverter">
        <w:smartTagPr>
          <w:attr w:name="ProductID" w:val="2009 г"/>
        </w:smartTagPr>
        <w:r w:rsidR="00B47DF3" w:rsidRPr="00686B8A">
          <w:rPr>
            <w:sz w:val="28"/>
            <w:szCs w:val="28"/>
          </w:rPr>
          <w:t>2009 г</w:t>
        </w:r>
      </w:smartTag>
      <w:r w:rsidR="00B47DF3" w:rsidRPr="00686B8A">
        <w:rPr>
          <w:sz w:val="28"/>
          <w:szCs w:val="28"/>
        </w:rPr>
        <w:t>. бизнес более 3 мес</w:t>
      </w:r>
      <w:r w:rsidR="00EC231E">
        <w:rPr>
          <w:sz w:val="28"/>
          <w:szCs w:val="28"/>
        </w:rPr>
        <w:t>.</w:t>
      </w:r>
      <w:r w:rsidR="00B47DF3" w:rsidRPr="00686B8A">
        <w:rPr>
          <w:sz w:val="28"/>
          <w:szCs w:val="28"/>
        </w:rPr>
        <w:t xml:space="preserve">, намеревались продолжать его вне зависимости от кризисных явлений. А </w:t>
      </w:r>
      <w:r w:rsidR="00BD77B3" w:rsidRPr="00BD77B3">
        <w:rPr>
          <w:i/>
          <w:sz w:val="28"/>
          <w:szCs w:val="28"/>
        </w:rPr>
        <w:t>д</w:t>
      </w:r>
      <w:r w:rsidR="00B47DF3" w:rsidRPr="00686B8A">
        <w:rPr>
          <w:i/>
          <w:sz w:val="28"/>
          <w:szCs w:val="28"/>
        </w:rPr>
        <w:t>ля предпринимателей с опытом менее 3 мес</w:t>
      </w:r>
      <w:r w:rsidR="00EC231E">
        <w:rPr>
          <w:i/>
          <w:sz w:val="28"/>
          <w:szCs w:val="28"/>
        </w:rPr>
        <w:t>.</w:t>
      </w:r>
      <w:r w:rsidR="00B47DF3" w:rsidRPr="00686B8A">
        <w:rPr>
          <w:i/>
          <w:sz w:val="28"/>
          <w:szCs w:val="28"/>
        </w:rPr>
        <w:t xml:space="preserve"> кризис стал основной причиной прихода в бизнес</w:t>
      </w:r>
      <w:r w:rsidR="00B47DF3" w:rsidRPr="00686B8A">
        <w:rPr>
          <w:sz w:val="28"/>
          <w:szCs w:val="28"/>
        </w:rPr>
        <w:t xml:space="preserve">. </w:t>
      </w:r>
    </w:p>
    <w:p w:rsidR="0028041B" w:rsidRPr="00686B8A" w:rsidRDefault="008E62CC" w:rsidP="00EC231E">
      <w:pPr>
        <w:spacing w:line="360" w:lineRule="auto"/>
        <w:ind w:firstLine="720"/>
        <w:jc w:val="both"/>
        <w:rPr>
          <w:sz w:val="28"/>
          <w:szCs w:val="28"/>
        </w:rPr>
      </w:pPr>
      <w:r>
        <w:rPr>
          <w:bCs/>
          <w:sz w:val="28"/>
          <w:szCs w:val="28"/>
        </w:rPr>
        <w:t>Правда,</w:t>
      </w:r>
      <w:r w:rsidR="00B47DF3" w:rsidRPr="00686B8A">
        <w:rPr>
          <w:sz w:val="28"/>
          <w:szCs w:val="28"/>
        </w:rPr>
        <w:t xml:space="preserve"> от 40 до 50% нарождающихся предпринимателей – лица, уже занимавшиеся в прошлом предпринимательством. В целом усилились позиции серийного предпринимательства, допускающего, в том числе, уход и возвращение предпринимателя в бизнес под влиянием факторов, не связанных с ним непосредственно. К их числу можно отнести текущий кризис. В целом кризис стал причиной экстенсивного роста числа бизнесов при неизменности количества фактических предпринимателей. Интенсивное расширение предпринимательского слоя (приход в бизнес не</w:t>
      </w:r>
      <w:r w:rsidR="00B3528F" w:rsidRPr="00686B8A">
        <w:rPr>
          <w:sz w:val="28"/>
          <w:szCs w:val="28"/>
        </w:rPr>
        <w:t xml:space="preserve"> </w:t>
      </w:r>
      <w:r w:rsidR="00B47DF3" w:rsidRPr="00686B8A">
        <w:rPr>
          <w:sz w:val="28"/>
          <w:szCs w:val="28"/>
        </w:rPr>
        <w:t xml:space="preserve">предпринимателей) замедлилось. </w:t>
      </w:r>
    </w:p>
    <w:p w:rsidR="00B47DF3" w:rsidRPr="00EC231E" w:rsidRDefault="00B47DF3" w:rsidP="00686B8A">
      <w:pPr>
        <w:pStyle w:val="2"/>
        <w:spacing w:line="360" w:lineRule="auto"/>
        <w:jc w:val="center"/>
        <w:rPr>
          <w:rFonts w:ascii="Times New Roman" w:hAnsi="Times New Roman" w:cs="Times New Roman"/>
          <w:bCs w:val="0"/>
          <w:i w:val="0"/>
        </w:rPr>
      </w:pPr>
      <w:r w:rsidRPr="00686B8A">
        <w:rPr>
          <w:rFonts w:ascii="Times New Roman" w:hAnsi="Times New Roman" w:cs="Times New Roman"/>
          <w:b w:val="0"/>
          <w:bCs w:val="0"/>
        </w:rPr>
        <w:t xml:space="preserve"> </w:t>
      </w:r>
      <w:bookmarkStart w:id="13" w:name="_Toc245876281"/>
      <w:bookmarkStart w:id="14" w:name="_Toc245876416"/>
      <w:bookmarkStart w:id="15" w:name="_Toc245883874"/>
      <w:r w:rsidRPr="00EC231E">
        <w:rPr>
          <w:rFonts w:ascii="Times New Roman" w:hAnsi="Times New Roman" w:cs="Times New Roman"/>
          <w:bCs w:val="0"/>
          <w:i w:val="0"/>
        </w:rPr>
        <w:t xml:space="preserve">Выводы </w:t>
      </w:r>
      <w:bookmarkEnd w:id="13"/>
      <w:bookmarkEnd w:id="14"/>
      <w:bookmarkEnd w:id="15"/>
    </w:p>
    <w:p w:rsidR="00B47DF3" w:rsidRPr="00686B8A" w:rsidRDefault="00B47DF3" w:rsidP="00686B8A">
      <w:pPr>
        <w:spacing w:line="360" w:lineRule="auto"/>
        <w:ind w:firstLine="709"/>
        <w:jc w:val="both"/>
        <w:rPr>
          <w:sz w:val="28"/>
          <w:szCs w:val="28"/>
        </w:rPr>
      </w:pPr>
      <w:r w:rsidRPr="00686B8A">
        <w:rPr>
          <w:iCs/>
          <w:sz w:val="28"/>
          <w:szCs w:val="28"/>
        </w:rPr>
        <w:t xml:space="preserve">Полученные в </w:t>
      </w:r>
      <w:smartTag w:uri="urn:schemas-microsoft-com:office:smarttags" w:element="metricconverter">
        <w:smartTagPr>
          <w:attr w:name="ProductID" w:val="2009 г"/>
        </w:smartTagPr>
        <w:r w:rsidRPr="00686B8A">
          <w:rPr>
            <w:iCs/>
            <w:sz w:val="28"/>
            <w:szCs w:val="28"/>
          </w:rPr>
          <w:t>2009 г</w:t>
        </w:r>
      </w:smartTag>
      <w:r w:rsidRPr="00686B8A">
        <w:rPr>
          <w:iCs/>
          <w:sz w:val="28"/>
          <w:szCs w:val="28"/>
        </w:rPr>
        <w:t xml:space="preserve">. результаты международных сопоставлений характеризуют </w:t>
      </w:r>
      <w:r w:rsidRPr="00686B8A">
        <w:rPr>
          <w:i/>
          <w:iCs/>
          <w:sz w:val="28"/>
          <w:szCs w:val="28"/>
        </w:rPr>
        <w:t>РФ как страну с низким уровнем развития предпринимательского потенциала и неблагоприятной его структурой</w:t>
      </w:r>
      <w:r w:rsidRPr="00686B8A">
        <w:rPr>
          <w:iCs/>
          <w:sz w:val="28"/>
          <w:szCs w:val="28"/>
        </w:rPr>
        <w:t xml:space="preserve">. </w:t>
      </w:r>
      <w:r w:rsidRPr="00686B8A">
        <w:rPr>
          <w:sz w:val="28"/>
          <w:szCs w:val="28"/>
        </w:rPr>
        <w:t xml:space="preserve">Правда, рост уровня </w:t>
      </w:r>
      <w:r w:rsidRPr="00686B8A">
        <w:rPr>
          <w:i/>
          <w:sz w:val="28"/>
          <w:szCs w:val="28"/>
        </w:rPr>
        <w:t>ранней предпринимательской активности</w:t>
      </w:r>
      <w:r w:rsidRPr="00686B8A">
        <w:rPr>
          <w:sz w:val="28"/>
          <w:szCs w:val="28"/>
        </w:rPr>
        <w:t xml:space="preserve"> населения России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привел к повышению ранга России в </w:t>
      </w:r>
      <w:r w:rsidRPr="00686B8A">
        <w:rPr>
          <w:sz w:val="28"/>
          <w:szCs w:val="28"/>
          <w:lang w:val="en-US"/>
        </w:rPr>
        <w:t>GEM</w:t>
      </w:r>
      <w:r w:rsidRPr="00686B8A">
        <w:rPr>
          <w:sz w:val="28"/>
          <w:szCs w:val="28"/>
        </w:rPr>
        <w:t xml:space="preserve">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на 3 позиции. </w:t>
      </w:r>
    </w:p>
    <w:p w:rsidR="00B47DF3" w:rsidRPr="00686B8A" w:rsidRDefault="00B47DF3" w:rsidP="00686B8A">
      <w:pPr>
        <w:spacing w:line="360" w:lineRule="auto"/>
        <w:ind w:firstLine="709"/>
        <w:jc w:val="both"/>
        <w:rPr>
          <w:sz w:val="28"/>
          <w:szCs w:val="28"/>
        </w:rPr>
      </w:pPr>
      <w:r w:rsidRPr="00686B8A">
        <w:rPr>
          <w:sz w:val="28"/>
          <w:szCs w:val="28"/>
        </w:rPr>
        <w:t xml:space="preserve">Нельзя не заметить, однако, неблагоприятных тенденций – на фоне кризиса прирост уровня активности </w:t>
      </w:r>
      <w:r w:rsidRPr="00686B8A">
        <w:rPr>
          <w:i/>
          <w:sz w:val="28"/>
          <w:szCs w:val="28"/>
        </w:rPr>
        <w:t>нарождающихся</w:t>
      </w:r>
      <w:r w:rsidRPr="00686B8A">
        <w:rPr>
          <w:sz w:val="28"/>
          <w:szCs w:val="28"/>
        </w:rPr>
        <w:t xml:space="preserve"> предпринимателей имел выраженное замедление: в </w:t>
      </w:r>
      <w:smartTag w:uri="urn:schemas-microsoft-com:office:smarttags" w:element="metricconverter">
        <w:smartTagPr>
          <w:attr w:name="ProductID" w:val="2008 г"/>
        </w:smartTagPr>
        <w:r w:rsidRPr="00686B8A">
          <w:rPr>
            <w:sz w:val="28"/>
            <w:szCs w:val="28"/>
          </w:rPr>
          <w:t>2008 г</w:t>
        </w:r>
      </w:smartTag>
      <w:r w:rsidRPr="00686B8A">
        <w:rPr>
          <w:sz w:val="28"/>
          <w:szCs w:val="28"/>
        </w:rPr>
        <w:t xml:space="preserve">. темп прироста составил около 30%, а </w:t>
      </w:r>
      <w:r w:rsidRPr="00686B8A">
        <w:rPr>
          <w:sz w:val="28"/>
          <w:szCs w:val="28"/>
        </w:rPr>
        <w:lastRenderedPageBreak/>
        <w:t xml:space="preserve">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 лишь чуть более 2%. Не случайно уровень нарождающегося предпринимательства в России продолжает оставаться одним из самых низких в GEM. </w:t>
      </w:r>
    </w:p>
    <w:p w:rsidR="00B47DF3" w:rsidRPr="00686B8A" w:rsidRDefault="00B47DF3" w:rsidP="00EC231E">
      <w:pPr>
        <w:spacing w:line="360" w:lineRule="auto"/>
        <w:ind w:firstLine="720"/>
        <w:jc w:val="both"/>
        <w:rPr>
          <w:sz w:val="28"/>
          <w:szCs w:val="28"/>
        </w:rPr>
      </w:pPr>
      <w:proofErr w:type="gramStart"/>
      <w:r w:rsidRPr="00686B8A">
        <w:rPr>
          <w:sz w:val="28"/>
          <w:szCs w:val="28"/>
        </w:rPr>
        <w:t xml:space="preserve">В данной связи следует обратить внимание на то, что наряду с экономическими факторами (снижение платежеспособного спроса и сокращение объемов располагаемых финансовых ресурсов домохозяйств), которые негативно влияют на готовность и возможность населения к предпринимательскому старту, существует и ряд факторов социально-психологического и социокультурного характера, которые могут быть смягчены мерами активной политики содействия предпринимательству. </w:t>
      </w:r>
      <w:proofErr w:type="gramEnd"/>
    </w:p>
    <w:p w:rsidR="00B47DF3" w:rsidRPr="00686B8A" w:rsidRDefault="00B47DF3" w:rsidP="00EC231E">
      <w:pPr>
        <w:spacing w:line="360" w:lineRule="auto"/>
        <w:ind w:firstLine="720"/>
        <w:jc w:val="both"/>
        <w:rPr>
          <w:sz w:val="28"/>
          <w:szCs w:val="28"/>
        </w:rPr>
      </w:pPr>
      <w:r w:rsidRPr="00686B8A">
        <w:rPr>
          <w:sz w:val="28"/>
          <w:szCs w:val="28"/>
        </w:rPr>
        <w:t xml:space="preserve">К их числу относятся такие меры, как реализация государственных программ финансирования обучения основам ведения малого бизнеса, консультирования стартового предпринимательства, вести широкое освещение успешных практик на начальных стадиях развития малого предприятия, создать систему национальных и региональных премий за предпринимательский успех и т.д. Важную роль может сыграть внедрение (совместно с ассоциациями бизнеса) в учебные планы средних специальных и высших учебных заведений курсов по разработке бизнес-планов, проведение соответствующих конкурсов, привлечение внимания </w:t>
      </w:r>
      <w:proofErr w:type="gramStart"/>
      <w:r w:rsidRPr="00686B8A">
        <w:rPr>
          <w:sz w:val="28"/>
          <w:szCs w:val="28"/>
        </w:rPr>
        <w:t>бизнес-ангелов</w:t>
      </w:r>
      <w:proofErr w:type="gramEnd"/>
      <w:r w:rsidRPr="00686B8A">
        <w:rPr>
          <w:sz w:val="28"/>
          <w:szCs w:val="28"/>
        </w:rPr>
        <w:t xml:space="preserve"> и венчурного капитала к бизнес-проектам студенческой молодежи.</w:t>
      </w:r>
    </w:p>
    <w:p w:rsidR="00B47DF3" w:rsidRPr="00686B8A" w:rsidRDefault="00B47DF3" w:rsidP="00686B8A">
      <w:pPr>
        <w:spacing w:line="360" w:lineRule="auto"/>
        <w:ind w:firstLine="709"/>
        <w:jc w:val="both"/>
        <w:rPr>
          <w:i/>
          <w:sz w:val="28"/>
          <w:szCs w:val="28"/>
        </w:rPr>
      </w:pPr>
      <w:r w:rsidRPr="00686B8A">
        <w:rPr>
          <w:sz w:val="28"/>
          <w:szCs w:val="28"/>
        </w:rPr>
        <w:t xml:space="preserve">Несмотря на кризис, в России уровень вынужденного раннего предпринимательства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не изменился, оставшись на уровне </w:t>
      </w:r>
      <w:smartTag w:uri="urn:schemas-microsoft-com:office:smarttags" w:element="metricconverter">
        <w:smartTagPr>
          <w:attr w:name="ProductID" w:val="2008 г"/>
        </w:smartTagPr>
        <w:r w:rsidRPr="00686B8A">
          <w:rPr>
            <w:sz w:val="28"/>
            <w:szCs w:val="28"/>
          </w:rPr>
          <w:t>2008 г</w:t>
        </w:r>
      </w:smartTag>
      <w:r w:rsidRPr="00686B8A">
        <w:rPr>
          <w:sz w:val="28"/>
          <w:szCs w:val="28"/>
        </w:rPr>
        <w:t>. (28,9%). Напротив, остававшийся неизменным в 2006</w:t>
      </w:r>
      <w:r w:rsidR="00EC231E">
        <w:rPr>
          <w:sz w:val="28"/>
          <w:szCs w:val="28"/>
        </w:rPr>
        <w:t>–</w:t>
      </w:r>
      <w:r w:rsidRPr="00686B8A">
        <w:rPr>
          <w:sz w:val="28"/>
          <w:szCs w:val="28"/>
        </w:rPr>
        <w:t xml:space="preserve">2008 гг. уровень добровольного раннего предпринимательства в </w:t>
      </w:r>
      <w:smartTag w:uri="urn:schemas-microsoft-com:office:smarttags" w:element="metricconverter">
        <w:smartTagPr>
          <w:attr w:name="ProductID" w:val="2009 г"/>
        </w:smartTagPr>
        <w:r w:rsidRPr="00686B8A">
          <w:rPr>
            <w:sz w:val="28"/>
            <w:szCs w:val="28"/>
          </w:rPr>
          <w:t>2009 г</w:t>
        </w:r>
      </w:smartTag>
      <w:r w:rsidRPr="00686B8A">
        <w:rPr>
          <w:sz w:val="28"/>
          <w:szCs w:val="28"/>
        </w:rPr>
        <w:t xml:space="preserve">. существенно возрос, достигнув 43%. При этом произошло значительное сокращение доли промежуточной группы, в мотивации которой присутствуют элементы и того, и другого – особенно заметное в группе нарождающихся предпринимателей. Добровольные и вынужденные предприниматели значительно различаются по характеру </w:t>
      </w:r>
      <w:proofErr w:type="gramStart"/>
      <w:r w:rsidRPr="00686B8A">
        <w:rPr>
          <w:sz w:val="28"/>
          <w:szCs w:val="28"/>
        </w:rPr>
        <w:t>бизнес-деятельности</w:t>
      </w:r>
      <w:proofErr w:type="gramEnd"/>
      <w:r w:rsidRPr="00686B8A">
        <w:rPr>
          <w:sz w:val="28"/>
          <w:szCs w:val="28"/>
        </w:rPr>
        <w:t xml:space="preserve">. Предприниматели поневоле представляют собой самый низовой </w:t>
      </w:r>
      <w:r w:rsidRPr="00686B8A">
        <w:rPr>
          <w:sz w:val="28"/>
          <w:szCs w:val="28"/>
        </w:rPr>
        <w:lastRenderedPageBreak/>
        <w:t>предпринимательский слой – самозанятых и владельцев микробизнеса, не ориентированных на рост бизнеса и рост прибыли. Их основная цель – поддержание приемлемого текущего дохода. Их бизнес характеризуется более высокими показателями устойчивости</w:t>
      </w:r>
      <w:r w:rsidR="001079A3">
        <w:rPr>
          <w:sz w:val="28"/>
          <w:szCs w:val="28"/>
        </w:rPr>
        <w:t>,</w:t>
      </w:r>
      <w:r w:rsidRPr="00686B8A">
        <w:rPr>
          <w:sz w:val="28"/>
          <w:szCs w:val="28"/>
        </w:rPr>
        <w:t xml:space="preserve"> </w:t>
      </w:r>
      <w:r w:rsidR="001079A3">
        <w:rPr>
          <w:sz w:val="28"/>
          <w:szCs w:val="28"/>
        </w:rPr>
        <w:t>но</w:t>
      </w:r>
      <w:r w:rsidRPr="00686B8A">
        <w:rPr>
          <w:sz w:val="28"/>
          <w:szCs w:val="28"/>
        </w:rPr>
        <w:t>, как правило, не носит инновационного характера.</w:t>
      </w:r>
      <w:r w:rsidRPr="00686B8A">
        <w:rPr>
          <w:i/>
          <w:sz w:val="28"/>
          <w:szCs w:val="28"/>
        </w:rPr>
        <w:t xml:space="preserve"> </w:t>
      </w:r>
    </w:p>
    <w:p w:rsidR="00B47DF3" w:rsidRPr="00686B8A" w:rsidRDefault="00B47DF3" w:rsidP="00EC231E">
      <w:pPr>
        <w:spacing w:line="360" w:lineRule="auto"/>
        <w:ind w:firstLine="720"/>
        <w:jc w:val="both"/>
        <w:rPr>
          <w:sz w:val="28"/>
          <w:szCs w:val="28"/>
        </w:rPr>
      </w:pPr>
      <w:r w:rsidRPr="00686B8A">
        <w:rPr>
          <w:sz w:val="28"/>
          <w:szCs w:val="28"/>
        </w:rPr>
        <w:t xml:space="preserve">Политика содействия развитию предпринимательской активности населения должна полнее учитывать это обстоятельство. В настоящее время предлагаемые Правительством меры по капитализации пособия по безработице ориентированы на потребности и возможности вынужденных предпринимателей. В то же время не просматривается специальных усилий по содействию добровольному предпринимательству – между тем, именно этот тип предпринимателей склонен к созданию растущих бизнесов (соответственно, создающих дополнительные рабочие места). И именно этот тип предпринимательской активности, судя по полученным данным, развитие кризиса стимулирует. Какие меры могут быть применены для содействия добровольному предпринимательству? </w:t>
      </w:r>
      <w:proofErr w:type="gramStart"/>
      <w:r w:rsidRPr="00686B8A">
        <w:rPr>
          <w:sz w:val="28"/>
          <w:szCs w:val="28"/>
        </w:rPr>
        <w:t xml:space="preserve">По-видимому, это могут быть шаги по грантовой поддержке бизнес-планов старт-апов на конкурсной основе, либо предоставление гарантий для бизнес-ангельских ассоциаций и венчурных фондов и компаний по финансированию стартовых проектов институтами развития, предоставление связанных кредитов под уступку прав интеллектуальной собственности (с правом обратного выкупа) и иные сложно структурированные формы поддержки инновационного раннего предпринимательства. </w:t>
      </w:r>
      <w:proofErr w:type="gramEnd"/>
    </w:p>
    <w:p w:rsidR="00B47DF3" w:rsidRPr="00686B8A" w:rsidRDefault="00B47DF3" w:rsidP="00EC231E">
      <w:pPr>
        <w:spacing w:line="360" w:lineRule="auto"/>
        <w:ind w:firstLine="720"/>
        <w:jc w:val="both"/>
        <w:rPr>
          <w:sz w:val="28"/>
          <w:szCs w:val="28"/>
        </w:rPr>
      </w:pPr>
      <w:r w:rsidRPr="00686B8A">
        <w:rPr>
          <w:sz w:val="28"/>
          <w:szCs w:val="28"/>
        </w:rPr>
        <w:t>Основная часть ранней предпринимательской активности финансируется из внешних источников. При этом удельный вес собственного капитала в структуре финансирования старт-апов составляет одну треть. Отсутствие личных сбережений, либо нежелание использовать собственный капитал в силу высокой неопредел</w:t>
      </w:r>
      <w:r w:rsidR="007F3185">
        <w:rPr>
          <w:sz w:val="28"/>
          <w:szCs w:val="28"/>
        </w:rPr>
        <w:t>е</w:t>
      </w:r>
      <w:r w:rsidRPr="00686B8A">
        <w:rPr>
          <w:sz w:val="28"/>
          <w:szCs w:val="28"/>
        </w:rPr>
        <w:t xml:space="preserve">нности, обусловливает склонность к привлечению внешнего финансирования (диверсификация рисков). Среди </w:t>
      </w:r>
      <w:r w:rsidRPr="00686B8A">
        <w:rPr>
          <w:sz w:val="28"/>
          <w:szCs w:val="28"/>
        </w:rPr>
        <w:lastRenderedPageBreak/>
        <w:t>внешних источников в условиях кризиса вновь преобладает неформальное финансирование.</w:t>
      </w:r>
    </w:p>
    <w:p w:rsidR="00B47DF3" w:rsidRPr="00686B8A" w:rsidRDefault="00B47DF3" w:rsidP="00EC231E">
      <w:pPr>
        <w:spacing w:line="360" w:lineRule="auto"/>
        <w:ind w:firstLine="720"/>
        <w:jc w:val="both"/>
        <w:rPr>
          <w:sz w:val="28"/>
          <w:szCs w:val="28"/>
        </w:rPr>
      </w:pPr>
      <w:r w:rsidRPr="00686B8A">
        <w:rPr>
          <w:sz w:val="28"/>
          <w:szCs w:val="28"/>
        </w:rPr>
        <w:t xml:space="preserve">В целом в </w:t>
      </w:r>
      <w:smartTag w:uri="urn:schemas-microsoft-com:office:smarttags" w:element="metricconverter">
        <w:smartTagPr>
          <w:attr w:name="ProductID" w:val="2009 г"/>
        </w:smartTagPr>
        <w:r w:rsidRPr="00686B8A">
          <w:rPr>
            <w:sz w:val="28"/>
            <w:szCs w:val="28"/>
          </w:rPr>
          <w:t>2009 г</w:t>
        </w:r>
      </w:smartTag>
      <w:r w:rsidRPr="00686B8A">
        <w:rPr>
          <w:sz w:val="28"/>
          <w:szCs w:val="28"/>
        </w:rPr>
        <w:t>. можно наблюдать следующие изменения в финансовых стратегиях ранних предпринимателей:</w:t>
      </w:r>
    </w:p>
    <w:p w:rsidR="00B47DF3" w:rsidRPr="00686B8A" w:rsidRDefault="00B47DF3" w:rsidP="00686B8A">
      <w:pPr>
        <w:spacing w:line="360" w:lineRule="auto"/>
        <w:ind w:firstLine="360"/>
        <w:jc w:val="both"/>
        <w:rPr>
          <w:sz w:val="28"/>
          <w:szCs w:val="28"/>
        </w:rPr>
      </w:pPr>
      <w:r w:rsidRPr="00686B8A">
        <w:rPr>
          <w:sz w:val="28"/>
          <w:szCs w:val="28"/>
        </w:rPr>
        <w:t>-</w:t>
      </w:r>
      <w:r w:rsidRPr="00686B8A">
        <w:rPr>
          <w:sz w:val="28"/>
          <w:szCs w:val="28"/>
        </w:rPr>
        <w:tab/>
        <w:t>снижение уровня самостоятельного финансирования (возрастает доля предпринимателей, намеренных привлекать средства из внешних источников);</w:t>
      </w:r>
    </w:p>
    <w:p w:rsidR="00B47DF3" w:rsidRPr="00686B8A" w:rsidRDefault="00B47DF3" w:rsidP="00686B8A">
      <w:pPr>
        <w:spacing w:line="360" w:lineRule="auto"/>
        <w:ind w:firstLine="360"/>
        <w:jc w:val="both"/>
        <w:rPr>
          <w:sz w:val="28"/>
          <w:szCs w:val="28"/>
        </w:rPr>
      </w:pPr>
      <w:r w:rsidRPr="00686B8A">
        <w:rPr>
          <w:sz w:val="28"/>
          <w:szCs w:val="28"/>
        </w:rPr>
        <w:t>-</w:t>
      </w:r>
      <w:r w:rsidRPr="00686B8A">
        <w:rPr>
          <w:sz w:val="28"/>
          <w:szCs w:val="28"/>
        </w:rPr>
        <w:tab/>
        <w:t>увеличение среднего значения величины стартового капитала (вследствие возрастания удельного веса среди ранних предпринимателей добровольного предпринимательства);</w:t>
      </w:r>
    </w:p>
    <w:p w:rsidR="00B47DF3" w:rsidRPr="00686B8A" w:rsidRDefault="00B47DF3" w:rsidP="00686B8A">
      <w:pPr>
        <w:spacing w:line="360" w:lineRule="auto"/>
        <w:jc w:val="both"/>
        <w:rPr>
          <w:sz w:val="28"/>
          <w:szCs w:val="28"/>
        </w:rPr>
      </w:pPr>
      <w:r w:rsidRPr="00686B8A">
        <w:rPr>
          <w:sz w:val="28"/>
          <w:szCs w:val="28"/>
        </w:rPr>
        <w:t>-</w:t>
      </w:r>
      <w:r w:rsidRPr="00686B8A">
        <w:rPr>
          <w:sz w:val="28"/>
          <w:szCs w:val="28"/>
        </w:rPr>
        <w:tab/>
        <w:t>сосредоточение деятельности в тех отраслях, где существует плат</w:t>
      </w:r>
      <w:r w:rsidR="007F3185">
        <w:rPr>
          <w:sz w:val="28"/>
          <w:szCs w:val="28"/>
        </w:rPr>
        <w:t>е</w:t>
      </w:r>
      <w:r w:rsidRPr="00686B8A">
        <w:rPr>
          <w:sz w:val="28"/>
          <w:szCs w:val="28"/>
        </w:rPr>
        <w:t>жеспособный спрос (сфера услуг);</w:t>
      </w:r>
    </w:p>
    <w:p w:rsidR="00B47DF3" w:rsidRPr="00686B8A" w:rsidRDefault="00B47DF3" w:rsidP="00686B8A">
      <w:pPr>
        <w:spacing w:line="360" w:lineRule="auto"/>
        <w:jc w:val="both"/>
        <w:rPr>
          <w:sz w:val="28"/>
          <w:szCs w:val="28"/>
        </w:rPr>
      </w:pPr>
      <w:r w:rsidRPr="00686B8A">
        <w:rPr>
          <w:sz w:val="28"/>
          <w:szCs w:val="28"/>
        </w:rPr>
        <w:t>-</w:t>
      </w:r>
      <w:r w:rsidRPr="00686B8A">
        <w:rPr>
          <w:sz w:val="28"/>
          <w:szCs w:val="28"/>
        </w:rPr>
        <w:tab/>
        <w:t>снижение спроса на банковские кредиты, значительное повышение роли родственников в финансировании бизнеса.</w:t>
      </w:r>
    </w:p>
    <w:p w:rsidR="00B47DF3" w:rsidRPr="00686B8A" w:rsidRDefault="00B47DF3" w:rsidP="00686B8A">
      <w:pPr>
        <w:spacing w:line="360" w:lineRule="auto"/>
        <w:jc w:val="both"/>
        <w:rPr>
          <w:sz w:val="28"/>
          <w:szCs w:val="28"/>
        </w:rPr>
      </w:pPr>
      <w:r w:rsidRPr="00686B8A">
        <w:rPr>
          <w:sz w:val="28"/>
          <w:szCs w:val="28"/>
        </w:rPr>
        <w:t>-</w:t>
      </w:r>
      <w:r w:rsidRPr="00686B8A">
        <w:rPr>
          <w:sz w:val="28"/>
          <w:szCs w:val="28"/>
        </w:rPr>
        <w:tab/>
        <w:t>повышение ожиданий отдачи ранними предпринимателями;</w:t>
      </w:r>
    </w:p>
    <w:p w:rsidR="00B47DF3" w:rsidRPr="00686B8A" w:rsidRDefault="00B47DF3" w:rsidP="00686B8A">
      <w:pPr>
        <w:spacing w:line="360" w:lineRule="auto"/>
        <w:ind w:firstLine="349"/>
        <w:jc w:val="both"/>
        <w:rPr>
          <w:sz w:val="28"/>
          <w:szCs w:val="28"/>
        </w:rPr>
      </w:pPr>
      <w:r w:rsidRPr="00443FEF">
        <w:rPr>
          <w:sz w:val="28"/>
          <w:szCs w:val="28"/>
        </w:rPr>
        <w:t xml:space="preserve">Неформальное кредитование чаще носит характер вложений «любовного капитала», т.е. значительная </w:t>
      </w:r>
      <w:proofErr w:type="gramStart"/>
      <w:r w:rsidRPr="00443FEF">
        <w:rPr>
          <w:sz w:val="28"/>
          <w:szCs w:val="28"/>
        </w:rPr>
        <w:t>часть инвесторов вообще не ожидает получить</w:t>
      </w:r>
      <w:proofErr w:type="gramEnd"/>
      <w:r w:rsidRPr="00443FEF">
        <w:rPr>
          <w:sz w:val="28"/>
          <w:szCs w:val="28"/>
        </w:rPr>
        <w:t xml:space="preserve"> (или не ожидает получить экономически значимую) отдачу от инвестированных средств. Это – важное средство противодействия возросшим рискам, но </w:t>
      </w:r>
      <w:proofErr w:type="gramStart"/>
      <w:r w:rsidRPr="00443FEF">
        <w:rPr>
          <w:sz w:val="28"/>
          <w:szCs w:val="28"/>
        </w:rPr>
        <w:t>в</w:t>
      </w:r>
      <w:proofErr w:type="gramEnd"/>
      <w:r w:rsidRPr="00443FEF">
        <w:rPr>
          <w:sz w:val="28"/>
          <w:szCs w:val="28"/>
        </w:rPr>
        <w:t xml:space="preserve"> то же время – возрождение той институциональной ловушки, в которой находился российский малый бизнес в 90-е г</w:t>
      </w:r>
      <w:r w:rsidR="00EC231E" w:rsidRPr="00443FEF">
        <w:rPr>
          <w:sz w:val="28"/>
          <w:szCs w:val="28"/>
        </w:rPr>
        <w:t>оды</w:t>
      </w:r>
      <w:r w:rsidRPr="00443FEF">
        <w:rPr>
          <w:sz w:val="28"/>
          <w:szCs w:val="28"/>
        </w:rPr>
        <w:t xml:space="preserve"> с господствовавшим тогда теневым финансированием.</w:t>
      </w:r>
    </w:p>
    <w:p w:rsidR="00973101" w:rsidRPr="00686B8A" w:rsidRDefault="00B47DF3" w:rsidP="00686B8A">
      <w:pPr>
        <w:spacing w:line="360" w:lineRule="auto"/>
        <w:ind w:firstLine="709"/>
        <w:jc w:val="both"/>
        <w:rPr>
          <w:sz w:val="28"/>
          <w:szCs w:val="28"/>
        </w:rPr>
      </w:pPr>
      <w:r w:rsidRPr="00686B8A">
        <w:rPr>
          <w:sz w:val="28"/>
          <w:szCs w:val="28"/>
        </w:rPr>
        <w:t xml:space="preserve">В числе мер государственной политики по содействию </w:t>
      </w:r>
      <w:proofErr w:type="gramStart"/>
      <w:r w:rsidRPr="00686B8A">
        <w:rPr>
          <w:sz w:val="28"/>
          <w:szCs w:val="28"/>
        </w:rPr>
        <w:t>предпринимательству</w:t>
      </w:r>
      <w:proofErr w:type="gramEnd"/>
      <w:r w:rsidRPr="00686B8A">
        <w:rPr>
          <w:sz w:val="28"/>
          <w:szCs w:val="28"/>
        </w:rPr>
        <w:t xml:space="preserve"> </w:t>
      </w:r>
      <w:r w:rsidR="00443FEF" w:rsidRPr="00686B8A">
        <w:rPr>
          <w:sz w:val="28"/>
          <w:szCs w:val="28"/>
        </w:rPr>
        <w:t xml:space="preserve">поэтому </w:t>
      </w:r>
      <w:r w:rsidRPr="00686B8A">
        <w:rPr>
          <w:sz w:val="28"/>
          <w:szCs w:val="28"/>
        </w:rPr>
        <w:t xml:space="preserve">должны быть такие, которые стимулировали бы выход неформального финансирования из «тени» </w:t>
      </w:r>
      <w:r w:rsidR="00EC231E">
        <w:rPr>
          <w:sz w:val="28"/>
          <w:szCs w:val="28"/>
        </w:rPr>
        <w:t>–</w:t>
      </w:r>
      <w:r w:rsidRPr="00686B8A">
        <w:rPr>
          <w:sz w:val="28"/>
          <w:szCs w:val="28"/>
        </w:rPr>
        <w:t xml:space="preserve"> напр</w:t>
      </w:r>
      <w:r w:rsidR="00EC231E">
        <w:rPr>
          <w:sz w:val="28"/>
          <w:szCs w:val="28"/>
        </w:rPr>
        <w:t>имер</w:t>
      </w:r>
      <w:r w:rsidRPr="00686B8A">
        <w:rPr>
          <w:sz w:val="28"/>
          <w:szCs w:val="28"/>
        </w:rPr>
        <w:t>, путем создания (участия государства в) гарантийных фондов для МФО, распространению информации о действующих микрофинансовых организациях и поддержке лучшего опыта в этой сфере.</w:t>
      </w:r>
    </w:p>
    <w:p w:rsidR="00973101" w:rsidRPr="00686B8A" w:rsidRDefault="00973101" w:rsidP="00686B8A">
      <w:pPr>
        <w:spacing w:line="360" w:lineRule="auto"/>
        <w:ind w:firstLine="709"/>
        <w:jc w:val="both"/>
        <w:rPr>
          <w:sz w:val="28"/>
          <w:szCs w:val="28"/>
        </w:rPr>
      </w:pPr>
      <w:r w:rsidRPr="00686B8A">
        <w:rPr>
          <w:sz w:val="28"/>
          <w:szCs w:val="28"/>
        </w:rPr>
        <w:t xml:space="preserve">Для содействия развитию предпринимательской активности населения следует поддержать различного уровня программы обучения основам </w:t>
      </w:r>
      <w:r w:rsidRPr="00686B8A">
        <w:rPr>
          <w:sz w:val="28"/>
          <w:szCs w:val="28"/>
        </w:rPr>
        <w:lastRenderedPageBreak/>
        <w:t xml:space="preserve">ведения малого бизнеса, консультирование стартового предпринимательства, вести широкое освещение успешных практик на начальных стадиях развития малого предприятия, создать систему национальных и региональных (субъекты РФ) премий за предпринимательский успех и т.д. </w:t>
      </w:r>
    </w:p>
    <w:p w:rsidR="00B47DF3" w:rsidRPr="00686B8A" w:rsidRDefault="00B47DF3" w:rsidP="00686B8A">
      <w:pPr>
        <w:spacing w:line="360" w:lineRule="auto"/>
        <w:ind w:firstLine="709"/>
        <w:jc w:val="both"/>
        <w:rPr>
          <w:sz w:val="28"/>
          <w:szCs w:val="28"/>
        </w:rPr>
      </w:pPr>
      <w:r w:rsidRPr="00686B8A">
        <w:rPr>
          <w:sz w:val="28"/>
          <w:szCs w:val="28"/>
        </w:rPr>
        <w:t xml:space="preserve">Пока меры правительства по содействию предпринимательству, несмотря на сравнительно более значительный объем выделяемых средств, чем в докризисный период, имеют ограниченную результативность. </w:t>
      </w:r>
      <w:r w:rsidR="00973101" w:rsidRPr="00686B8A">
        <w:rPr>
          <w:sz w:val="28"/>
          <w:szCs w:val="28"/>
        </w:rPr>
        <w:t>Об этом говорит сравнение данных по России с др</w:t>
      </w:r>
      <w:r w:rsidR="00D14248">
        <w:rPr>
          <w:sz w:val="28"/>
          <w:szCs w:val="28"/>
        </w:rPr>
        <w:t>угими</w:t>
      </w:r>
      <w:r w:rsidR="00973101" w:rsidRPr="00686B8A">
        <w:rPr>
          <w:sz w:val="28"/>
          <w:szCs w:val="28"/>
        </w:rPr>
        <w:t xml:space="preserve"> странами, участвующими в проекте «Глобальный мониторинг предпринимательства». </w:t>
      </w:r>
      <w:r w:rsidRPr="00686B8A">
        <w:rPr>
          <w:iCs/>
          <w:sz w:val="28"/>
          <w:szCs w:val="28"/>
        </w:rPr>
        <w:t xml:space="preserve">В то же время именно государственная политика и ее возможности рассматриваются экспертами и населением как решающий фактор преодоления кризисных явлений и содействия начинающим предпринимателям. </w:t>
      </w:r>
    </w:p>
    <w:p w:rsidR="00B47DF3" w:rsidRPr="00686B8A" w:rsidRDefault="003C7617" w:rsidP="00686B8A">
      <w:pPr>
        <w:spacing w:line="360" w:lineRule="auto"/>
        <w:ind w:firstLine="709"/>
        <w:jc w:val="both"/>
        <w:rPr>
          <w:sz w:val="28"/>
          <w:szCs w:val="28"/>
        </w:rPr>
      </w:pPr>
      <w:r>
        <w:rPr>
          <w:iCs/>
          <w:sz w:val="28"/>
          <w:szCs w:val="28"/>
        </w:rPr>
        <w:t>Н</w:t>
      </w:r>
      <w:r w:rsidR="00B47DF3" w:rsidRPr="00686B8A">
        <w:rPr>
          <w:iCs/>
          <w:sz w:val="28"/>
          <w:szCs w:val="28"/>
        </w:rPr>
        <w:t xml:space="preserve">а федеральном уровне </w:t>
      </w:r>
      <w:r w:rsidR="003D48AD" w:rsidRPr="00686B8A">
        <w:rPr>
          <w:iCs/>
          <w:sz w:val="28"/>
          <w:szCs w:val="28"/>
        </w:rPr>
        <w:t>необходимо повышение</w:t>
      </w:r>
      <w:r w:rsidR="00B47DF3" w:rsidRPr="00686B8A">
        <w:rPr>
          <w:iCs/>
          <w:sz w:val="28"/>
          <w:szCs w:val="28"/>
        </w:rPr>
        <w:t xml:space="preserve"> ее согласованности и </w:t>
      </w:r>
      <w:r w:rsidR="003D48AD" w:rsidRPr="00686B8A">
        <w:rPr>
          <w:iCs/>
          <w:sz w:val="28"/>
          <w:szCs w:val="28"/>
        </w:rPr>
        <w:t>прозрачности</w:t>
      </w:r>
      <w:r w:rsidR="00B47DF3" w:rsidRPr="00686B8A">
        <w:rPr>
          <w:iCs/>
          <w:sz w:val="28"/>
          <w:szCs w:val="28"/>
        </w:rPr>
        <w:t>, взаимодействи</w:t>
      </w:r>
      <w:r w:rsidR="003D48AD" w:rsidRPr="00686B8A">
        <w:rPr>
          <w:iCs/>
          <w:sz w:val="28"/>
          <w:szCs w:val="28"/>
        </w:rPr>
        <w:t>е</w:t>
      </w:r>
      <w:r w:rsidR="00B47DF3" w:rsidRPr="00686B8A">
        <w:rPr>
          <w:iCs/>
          <w:sz w:val="28"/>
          <w:szCs w:val="28"/>
        </w:rPr>
        <w:t xml:space="preserve"> между государственными ведомствами и </w:t>
      </w:r>
      <w:r w:rsidR="00973101" w:rsidRPr="00686B8A">
        <w:rPr>
          <w:iCs/>
          <w:sz w:val="28"/>
          <w:szCs w:val="28"/>
        </w:rPr>
        <w:t>предпринимательскими объединениями</w:t>
      </w:r>
      <w:r w:rsidR="00B47DF3" w:rsidRPr="00686B8A">
        <w:rPr>
          <w:iCs/>
          <w:sz w:val="28"/>
          <w:szCs w:val="28"/>
        </w:rPr>
        <w:t xml:space="preserve">, </w:t>
      </w:r>
      <w:r w:rsidR="001079A3" w:rsidRPr="001079A3">
        <w:rPr>
          <w:iCs/>
          <w:sz w:val="28"/>
          <w:szCs w:val="28"/>
        </w:rPr>
        <w:t>соответствующими</w:t>
      </w:r>
      <w:r w:rsidR="00B47DF3" w:rsidRPr="00686B8A">
        <w:rPr>
          <w:iCs/>
          <w:sz w:val="28"/>
          <w:szCs w:val="28"/>
        </w:rPr>
        <w:t xml:space="preserve"> группами интересов, а также экспертным сообществом. </w:t>
      </w:r>
      <w:r w:rsidR="00973101" w:rsidRPr="00686B8A">
        <w:rPr>
          <w:sz w:val="28"/>
          <w:szCs w:val="28"/>
        </w:rPr>
        <w:t>Только при этих предпосылках возможна</w:t>
      </w:r>
      <w:r w:rsidR="00B47DF3" w:rsidRPr="00686B8A">
        <w:rPr>
          <w:sz w:val="28"/>
          <w:szCs w:val="28"/>
        </w:rPr>
        <w:t xml:space="preserve"> разработк</w:t>
      </w:r>
      <w:r w:rsidR="00973101" w:rsidRPr="00686B8A">
        <w:rPr>
          <w:sz w:val="28"/>
          <w:szCs w:val="28"/>
        </w:rPr>
        <w:t>а</w:t>
      </w:r>
      <w:r w:rsidR="00B47DF3" w:rsidRPr="00686B8A">
        <w:rPr>
          <w:sz w:val="28"/>
          <w:szCs w:val="28"/>
        </w:rPr>
        <w:t xml:space="preserve"> адекватных государственных </w:t>
      </w:r>
      <w:proofErr w:type="gramStart"/>
      <w:r w:rsidR="00B47DF3" w:rsidRPr="00686B8A">
        <w:rPr>
          <w:sz w:val="28"/>
          <w:szCs w:val="28"/>
        </w:rPr>
        <w:t xml:space="preserve">мер </w:t>
      </w:r>
      <w:r w:rsidR="00B47DF3" w:rsidRPr="00686B8A">
        <w:rPr>
          <w:i/>
          <w:sz w:val="28"/>
          <w:szCs w:val="28"/>
        </w:rPr>
        <w:t>реального</w:t>
      </w:r>
      <w:r w:rsidR="00B47DF3" w:rsidRPr="00686B8A">
        <w:rPr>
          <w:b/>
          <w:i/>
          <w:sz w:val="28"/>
          <w:szCs w:val="28"/>
        </w:rPr>
        <w:t xml:space="preserve"> </w:t>
      </w:r>
      <w:r w:rsidR="00B47DF3" w:rsidRPr="00686B8A">
        <w:rPr>
          <w:sz w:val="28"/>
          <w:szCs w:val="28"/>
        </w:rPr>
        <w:t>содействия реализации предпринимательской инициативы различных групп предпринимателей</w:t>
      </w:r>
      <w:proofErr w:type="gramEnd"/>
      <w:r w:rsidR="00B47DF3" w:rsidRPr="00686B8A">
        <w:rPr>
          <w:sz w:val="28"/>
          <w:szCs w:val="28"/>
        </w:rPr>
        <w:t xml:space="preserve"> на </w:t>
      </w:r>
      <w:r>
        <w:rPr>
          <w:sz w:val="28"/>
          <w:szCs w:val="28"/>
        </w:rPr>
        <w:t>ранних</w:t>
      </w:r>
      <w:r w:rsidR="00B47DF3" w:rsidRPr="00686B8A">
        <w:rPr>
          <w:sz w:val="28"/>
          <w:szCs w:val="28"/>
        </w:rPr>
        <w:t xml:space="preserve"> стадиях развития бизнеса. </w:t>
      </w:r>
    </w:p>
    <w:p w:rsidR="00B47DF3" w:rsidRPr="00686B8A" w:rsidRDefault="00B47DF3" w:rsidP="00686B8A">
      <w:pPr>
        <w:spacing w:line="360" w:lineRule="auto"/>
        <w:ind w:left="360"/>
        <w:jc w:val="both"/>
        <w:rPr>
          <w:sz w:val="28"/>
          <w:szCs w:val="28"/>
        </w:rPr>
      </w:pPr>
    </w:p>
    <w:sectPr w:rsidR="00B47DF3" w:rsidRPr="00686B8A">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387" w:rsidRDefault="00E21387">
      <w:r>
        <w:separator/>
      </w:r>
    </w:p>
  </w:endnote>
  <w:endnote w:type="continuationSeparator" w:id="0">
    <w:p w:rsidR="00E21387" w:rsidRDefault="00E21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8C" w:rsidRDefault="00621E8C" w:rsidP="00313C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21E8C" w:rsidRDefault="00621E8C" w:rsidP="00313CF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8C" w:rsidRDefault="00621E8C" w:rsidP="00313C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5F83">
      <w:rPr>
        <w:rStyle w:val="a8"/>
        <w:noProof/>
      </w:rPr>
      <w:t>1</w:t>
    </w:r>
    <w:r>
      <w:rPr>
        <w:rStyle w:val="a8"/>
      </w:rPr>
      <w:fldChar w:fldCharType="end"/>
    </w:r>
  </w:p>
  <w:p w:rsidR="00621E8C" w:rsidRDefault="00621E8C" w:rsidP="00313CF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387" w:rsidRDefault="00E21387">
      <w:r>
        <w:separator/>
      </w:r>
    </w:p>
  </w:footnote>
  <w:footnote w:type="continuationSeparator" w:id="0">
    <w:p w:rsidR="00E21387" w:rsidRDefault="00E21387">
      <w:r>
        <w:continuationSeparator/>
      </w:r>
    </w:p>
  </w:footnote>
  <w:footnote w:id="1">
    <w:p w:rsidR="00B77EC0" w:rsidRDefault="00B77EC0" w:rsidP="00B77EC0">
      <w:pPr>
        <w:pStyle w:val="a4"/>
        <w:jc w:val="both"/>
      </w:pPr>
      <w:r>
        <w:t xml:space="preserve">        </w:t>
      </w:r>
      <w:proofErr w:type="gramStart"/>
      <w:r w:rsidR="00626664">
        <w:t>Авторский коллектив</w:t>
      </w:r>
      <w:r>
        <w:t>: к.э.н. Алимова Т.А., Габелко М.В., Мурзачева Е.И, к.э.н. Образцова О.И., Филатова Ю.В,. Ченина А.В.,</w:t>
      </w:r>
      <w:r w:rsidRPr="00247B1C">
        <w:t xml:space="preserve"> </w:t>
      </w:r>
      <w:r>
        <w:t>д.э.н. Чепуренко А.Ю. (руководитель), все – ГУ-ВШЭ  (г. Москва).</w:t>
      </w:r>
      <w:proofErr w:type="gramEnd"/>
    </w:p>
    <w:p w:rsidR="00B77EC0" w:rsidRDefault="00B77EC0" w:rsidP="00B77EC0">
      <w:pPr>
        <w:pStyle w:val="a4"/>
        <w:jc w:val="both"/>
      </w:pPr>
    </w:p>
  </w:footnote>
  <w:footnote w:id="2">
    <w:p w:rsidR="00B77EC0" w:rsidRPr="0010590A" w:rsidRDefault="00B77EC0" w:rsidP="0010590A">
      <w:pPr>
        <w:autoSpaceDE w:val="0"/>
        <w:autoSpaceDN w:val="0"/>
        <w:adjustRightInd w:val="0"/>
        <w:jc w:val="both"/>
        <w:rPr>
          <w:sz w:val="20"/>
          <w:szCs w:val="20"/>
          <w:lang w:val="en-US"/>
        </w:rPr>
      </w:pPr>
      <w:r w:rsidRPr="0010590A">
        <w:rPr>
          <w:rStyle w:val="a6"/>
          <w:sz w:val="20"/>
          <w:szCs w:val="20"/>
        </w:rPr>
        <w:footnoteRef/>
      </w:r>
      <w:r w:rsidRPr="0010590A">
        <w:rPr>
          <w:sz w:val="20"/>
          <w:szCs w:val="20"/>
          <w:lang w:val="en-US"/>
        </w:rPr>
        <w:t xml:space="preserve"> </w:t>
      </w:r>
      <w:r w:rsidR="009A257B" w:rsidRPr="0010590A">
        <w:rPr>
          <w:i/>
          <w:sz w:val="20"/>
          <w:szCs w:val="20"/>
          <w:lang w:val="en-US"/>
        </w:rPr>
        <w:t>Audretsch D., Thurik R.  Op.cit</w:t>
      </w:r>
      <w:proofErr w:type="gramStart"/>
      <w:r w:rsidR="009A257B" w:rsidRPr="0010590A">
        <w:rPr>
          <w:sz w:val="20"/>
          <w:szCs w:val="20"/>
          <w:lang w:val="en-US"/>
        </w:rPr>
        <w:t>. ;</w:t>
      </w:r>
      <w:proofErr w:type="gramEnd"/>
      <w:r w:rsidR="009A257B" w:rsidRPr="0010590A">
        <w:rPr>
          <w:sz w:val="20"/>
          <w:szCs w:val="20"/>
          <w:lang w:val="en-US"/>
        </w:rPr>
        <w:t xml:space="preserve"> Storey D. Entrepreneurship, Small and Medium Sized Enterprises and Public Policy / Z. Acs and D. Audretsch (Eds.) // </w:t>
      </w:r>
      <w:r w:rsidR="009A257B" w:rsidRPr="0010590A">
        <w:rPr>
          <w:iCs/>
          <w:sz w:val="20"/>
          <w:szCs w:val="20"/>
          <w:lang w:val="en-US"/>
        </w:rPr>
        <w:t>International</w:t>
      </w:r>
      <w:r w:rsidR="009A257B" w:rsidRPr="0010590A">
        <w:rPr>
          <w:sz w:val="20"/>
          <w:szCs w:val="20"/>
          <w:lang w:val="en-US"/>
        </w:rPr>
        <w:t xml:space="preserve"> </w:t>
      </w:r>
      <w:r w:rsidR="009A257B" w:rsidRPr="0010590A">
        <w:rPr>
          <w:iCs/>
          <w:sz w:val="20"/>
          <w:szCs w:val="20"/>
          <w:lang w:val="en-US"/>
        </w:rPr>
        <w:t>Handbook of Entrepreneurship Research.</w:t>
      </w:r>
      <w:r w:rsidR="009A257B" w:rsidRPr="0010590A">
        <w:rPr>
          <w:sz w:val="20"/>
          <w:szCs w:val="20"/>
          <w:lang w:val="en-US"/>
        </w:rPr>
        <w:t xml:space="preserve"> </w:t>
      </w:r>
      <w:smartTag w:uri="urn:schemas-microsoft-com:office:smarttags" w:element="place">
        <w:smartTag w:uri="urn:schemas-microsoft-com:office:smarttags" w:element="City">
          <w:r w:rsidR="009A257B" w:rsidRPr="0010590A">
            <w:rPr>
              <w:sz w:val="20"/>
              <w:szCs w:val="20"/>
              <w:lang w:val="en-US"/>
            </w:rPr>
            <w:t>Dordrecht</w:t>
          </w:r>
        </w:smartTag>
      </w:smartTag>
      <w:r w:rsidR="009A257B" w:rsidRPr="0010590A">
        <w:rPr>
          <w:sz w:val="20"/>
          <w:szCs w:val="20"/>
          <w:lang w:val="en-US"/>
        </w:rPr>
        <w:t xml:space="preserve">: Kluwer Academic. 2003; The Emergence of Entrepreneurship Policy: Governance, Start-Ups and Growth in the </w:t>
      </w:r>
      <w:smartTag w:uri="urn:schemas-microsoft-com:office:smarttags" w:element="place">
        <w:smartTag w:uri="urn:schemas-microsoft-com:office:smarttags" w:element="country-region">
          <w:r w:rsidR="009A257B" w:rsidRPr="0010590A">
            <w:rPr>
              <w:sz w:val="20"/>
              <w:szCs w:val="20"/>
              <w:lang w:val="en-US"/>
            </w:rPr>
            <w:t>US</w:t>
          </w:r>
        </w:smartTag>
      </w:smartTag>
      <w:r w:rsidR="009A257B" w:rsidRPr="0010590A">
        <w:rPr>
          <w:sz w:val="20"/>
          <w:szCs w:val="20"/>
          <w:lang w:val="en-US"/>
        </w:rPr>
        <w:t xml:space="preserve"> Knowledge Economy</w:t>
      </w:r>
      <w:r w:rsidR="009A257B" w:rsidRPr="0010590A">
        <w:rPr>
          <w:i/>
          <w:sz w:val="20"/>
          <w:szCs w:val="20"/>
          <w:lang w:val="en-US"/>
        </w:rPr>
        <w:t xml:space="preserve"> /</w:t>
      </w:r>
      <w:r w:rsidR="009A257B" w:rsidRPr="0010590A">
        <w:rPr>
          <w:sz w:val="20"/>
          <w:szCs w:val="20"/>
          <w:lang w:val="en-US"/>
        </w:rPr>
        <w:t xml:space="preserve"> D. </w:t>
      </w:r>
      <w:proofErr w:type="gramStart"/>
      <w:r w:rsidR="009A257B" w:rsidRPr="0010590A">
        <w:rPr>
          <w:sz w:val="20"/>
          <w:szCs w:val="20"/>
          <w:lang w:val="en-US"/>
        </w:rPr>
        <w:t>Hart  (</w:t>
      </w:r>
      <w:proofErr w:type="gramEnd"/>
      <w:r w:rsidR="009A257B" w:rsidRPr="0010590A">
        <w:rPr>
          <w:sz w:val="20"/>
          <w:szCs w:val="20"/>
          <w:lang w:val="en-US"/>
        </w:rPr>
        <w:t xml:space="preserve">Ed.). </w:t>
      </w:r>
      <w:smartTag w:uri="urn:schemas-microsoft-com:office:smarttags" w:element="City">
        <w:r w:rsidR="009A257B" w:rsidRPr="0010590A">
          <w:rPr>
            <w:sz w:val="20"/>
            <w:szCs w:val="20"/>
            <w:lang w:val="en-US"/>
          </w:rPr>
          <w:t>Cambridge</w:t>
        </w:r>
      </w:smartTag>
      <w:r w:rsidR="009A257B" w:rsidRPr="0010590A">
        <w:rPr>
          <w:sz w:val="20"/>
          <w:szCs w:val="20"/>
          <w:lang w:val="en-US"/>
        </w:rPr>
        <w:t xml:space="preserve">: </w:t>
      </w:r>
      <w:smartTag w:uri="urn:schemas-microsoft-com:office:smarttags" w:element="place">
        <w:smartTag w:uri="urn:schemas-microsoft-com:office:smarttags" w:element="PlaceName">
          <w:r w:rsidR="009A257B" w:rsidRPr="0010590A">
            <w:rPr>
              <w:sz w:val="20"/>
              <w:szCs w:val="20"/>
              <w:lang w:val="en-US"/>
            </w:rPr>
            <w:t>Cambridge</w:t>
          </w:r>
        </w:smartTag>
        <w:r w:rsidR="009A257B" w:rsidRPr="0010590A">
          <w:rPr>
            <w:sz w:val="20"/>
            <w:szCs w:val="20"/>
            <w:lang w:val="en-US"/>
          </w:rPr>
          <w:t xml:space="preserve"> </w:t>
        </w:r>
        <w:smartTag w:uri="urn:schemas-microsoft-com:office:smarttags" w:element="PlaceType">
          <w:r w:rsidR="009A257B" w:rsidRPr="0010590A">
            <w:rPr>
              <w:sz w:val="20"/>
              <w:szCs w:val="20"/>
              <w:lang w:val="en-US"/>
            </w:rPr>
            <w:t>University</w:t>
          </w:r>
        </w:smartTag>
      </w:smartTag>
      <w:r w:rsidR="009A257B" w:rsidRPr="0010590A">
        <w:rPr>
          <w:sz w:val="20"/>
          <w:szCs w:val="20"/>
          <w:lang w:val="en-US"/>
        </w:rPr>
        <w:t xml:space="preserve"> Press. 2003.</w:t>
      </w:r>
    </w:p>
  </w:footnote>
  <w:footnote w:id="3">
    <w:p w:rsidR="002B62DC" w:rsidRPr="0010590A" w:rsidRDefault="002B62DC" w:rsidP="006A15FD">
      <w:pPr>
        <w:pStyle w:val="a4"/>
        <w:jc w:val="both"/>
      </w:pPr>
      <w:r w:rsidRPr="0010590A">
        <w:rPr>
          <w:rStyle w:val="a6"/>
        </w:rPr>
        <w:footnoteRef/>
      </w:r>
      <w:r w:rsidR="006A15FD" w:rsidRPr="00F731C1">
        <w:rPr>
          <w:bCs/>
        </w:rPr>
        <w:t>Оценка антикризисных мер по поддержке реального сек</w:t>
      </w:r>
      <w:r w:rsidR="006A15FD">
        <w:rPr>
          <w:bCs/>
        </w:rPr>
        <w:t>тора российской экономики //</w:t>
      </w:r>
      <w:r w:rsidR="006A15FD" w:rsidRPr="00F731C1">
        <w:rPr>
          <w:bCs/>
        </w:rPr>
        <w:t xml:space="preserve"> </w:t>
      </w:r>
      <w:r w:rsidR="006A15FD" w:rsidRPr="00FF2213">
        <w:t xml:space="preserve">Вопросы экономики. </w:t>
      </w:r>
      <w:r w:rsidR="006A15FD" w:rsidRPr="00FF2213">
        <w:rPr>
          <w:bCs/>
        </w:rPr>
        <w:t>2009.</w:t>
      </w:r>
      <w:r w:rsidR="006A15FD" w:rsidRPr="00FF2213">
        <w:t xml:space="preserve"> № 5. С. 21–46.</w:t>
      </w:r>
    </w:p>
  </w:footnote>
  <w:footnote w:id="4">
    <w:p w:rsidR="002B62DC" w:rsidRPr="00FF2213" w:rsidRDefault="002B62DC" w:rsidP="00FF2213">
      <w:pPr>
        <w:autoSpaceDE w:val="0"/>
        <w:autoSpaceDN w:val="0"/>
        <w:adjustRightInd w:val="0"/>
        <w:jc w:val="both"/>
        <w:rPr>
          <w:sz w:val="20"/>
          <w:szCs w:val="20"/>
          <w:lang w:val="en-US"/>
        </w:rPr>
      </w:pPr>
      <w:r w:rsidRPr="00FF2213">
        <w:rPr>
          <w:rStyle w:val="a6"/>
          <w:sz w:val="20"/>
          <w:szCs w:val="20"/>
        </w:rPr>
        <w:footnoteRef/>
      </w:r>
      <w:r w:rsidRPr="00FF2213">
        <w:rPr>
          <w:sz w:val="20"/>
          <w:szCs w:val="20"/>
          <w:lang w:val="en-US"/>
        </w:rPr>
        <w:t xml:space="preserve"> </w:t>
      </w:r>
      <w:r w:rsidR="00FF2213" w:rsidRPr="00FF2213">
        <w:rPr>
          <w:i/>
          <w:sz w:val="20"/>
          <w:szCs w:val="20"/>
          <w:lang w:val="en-US"/>
        </w:rPr>
        <w:t>Thurik R.</w:t>
      </w:r>
      <w:r w:rsidR="00FF2213" w:rsidRPr="00FF2213">
        <w:rPr>
          <w:sz w:val="20"/>
          <w:szCs w:val="20"/>
          <w:lang w:val="en-US"/>
        </w:rPr>
        <w:t xml:space="preserve"> Entrepreneurship, Industrial Transformation, and Growth / Gary D. Liebcap (Ed.) //</w:t>
      </w:r>
      <w:r w:rsidR="00FF2213" w:rsidRPr="00FF2213">
        <w:rPr>
          <w:iCs/>
          <w:sz w:val="20"/>
          <w:szCs w:val="20"/>
          <w:lang w:val="en-US"/>
        </w:rPr>
        <w:t>The Sources of Entrepreneurial Activity.</w:t>
      </w:r>
      <w:r w:rsidR="00FF2213" w:rsidRPr="00FF2213">
        <w:rPr>
          <w:sz w:val="20"/>
          <w:szCs w:val="20"/>
          <w:lang w:val="en-US"/>
        </w:rPr>
        <w:t xml:space="preserve"> </w:t>
      </w:r>
      <w:smartTag w:uri="urn:schemas-microsoft-com:office:smarttags" w:element="place">
        <w:smartTag w:uri="urn:schemas-microsoft-com:office:smarttags" w:element="City">
          <w:r w:rsidR="00FF2213" w:rsidRPr="00FF2213">
            <w:rPr>
              <w:sz w:val="20"/>
              <w:szCs w:val="20"/>
              <w:lang w:val="en-US"/>
            </w:rPr>
            <w:t>Stamford</w:t>
          </w:r>
        </w:smartTag>
      </w:smartTag>
      <w:r w:rsidR="00FF2213" w:rsidRPr="00FF2213">
        <w:rPr>
          <w:sz w:val="20"/>
          <w:szCs w:val="20"/>
          <w:lang w:val="en-US"/>
        </w:rPr>
        <w:t>: JAI Press. 1999. P. 29–66.</w:t>
      </w:r>
    </w:p>
  </w:footnote>
  <w:footnote w:id="5">
    <w:p w:rsidR="00140F07" w:rsidRPr="00DA1AB8" w:rsidRDefault="00140F07" w:rsidP="00DA1AB8">
      <w:pPr>
        <w:autoSpaceDE w:val="0"/>
        <w:autoSpaceDN w:val="0"/>
        <w:adjustRightInd w:val="0"/>
        <w:jc w:val="both"/>
        <w:rPr>
          <w:sz w:val="20"/>
          <w:szCs w:val="20"/>
          <w:lang w:val="en-US"/>
        </w:rPr>
      </w:pPr>
      <w:r w:rsidRPr="00DA1AB8">
        <w:rPr>
          <w:rStyle w:val="a6"/>
          <w:sz w:val="20"/>
          <w:szCs w:val="20"/>
        </w:rPr>
        <w:footnoteRef/>
      </w:r>
      <w:r w:rsidR="006F168E" w:rsidRPr="00DA1AB8">
        <w:rPr>
          <w:i/>
          <w:sz w:val="20"/>
          <w:szCs w:val="20"/>
          <w:lang w:val="en-US"/>
        </w:rPr>
        <w:t>Audretsch D., Thurik R., Verheul I.., Wennekers</w:t>
      </w:r>
      <w:r w:rsidR="00DA1AB8" w:rsidRPr="00DA1AB8">
        <w:rPr>
          <w:i/>
          <w:sz w:val="20"/>
          <w:szCs w:val="20"/>
          <w:lang w:val="en-US"/>
        </w:rPr>
        <w:t xml:space="preserve"> S.</w:t>
      </w:r>
      <w:r w:rsidR="006F168E" w:rsidRPr="00DA1AB8">
        <w:rPr>
          <w:sz w:val="20"/>
          <w:szCs w:val="20"/>
          <w:lang w:val="en-US"/>
        </w:rPr>
        <w:t xml:space="preserve"> </w:t>
      </w:r>
      <w:r w:rsidR="006F168E" w:rsidRPr="00DA1AB8">
        <w:rPr>
          <w:iCs/>
          <w:sz w:val="20"/>
          <w:szCs w:val="20"/>
          <w:lang w:val="en-US"/>
        </w:rPr>
        <w:t>Entrepreneurship: Determinants and Policy in a European-U.S. Comparison</w:t>
      </w:r>
      <w:r w:rsidR="00DA1AB8" w:rsidRPr="00DA1AB8">
        <w:rPr>
          <w:iCs/>
          <w:sz w:val="20"/>
          <w:szCs w:val="20"/>
          <w:lang w:val="en-US"/>
        </w:rPr>
        <w:t>.</w:t>
      </w:r>
      <w:r w:rsidR="006F168E" w:rsidRPr="00DA1AB8">
        <w:rPr>
          <w:sz w:val="20"/>
          <w:szCs w:val="20"/>
          <w:lang w:val="en-US"/>
        </w:rPr>
        <w:t xml:space="preserve"> </w:t>
      </w:r>
      <w:smartTag w:uri="urn:schemas-microsoft-com:office:smarttags" w:element="place">
        <w:smartTag w:uri="urn:schemas-microsoft-com:office:smarttags" w:element="City">
          <w:r w:rsidR="006F168E" w:rsidRPr="00DA1AB8">
            <w:rPr>
              <w:sz w:val="20"/>
              <w:szCs w:val="20"/>
              <w:lang w:val="en-US"/>
            </w:rPr>
            <w:t>Boston</w:t>
          </w:r>
        </w:smartTag>
      </w:smartTag>
      <w:r w:rsidR="006F168E" w:rsidRPr="00DA1AB8">
        <w:rPr>
          <w:sz w:val="20"/>
          <w:szCs w:val="20"/>
          <w:lang w:val="en-US"/>
        </w:rPr>
        <w:t>: Kluwer Academic Publishers.</w:t>
      </w:r>
      <w:r w:rsidR="00DA1AB8" w:rsidRPr="00DA1AB8">
        <w:rPr>
          <w:sz w:val="20"/>
          <w:szCs w:val="20"/>
          <w:lang w:val="en-US"/>
        </w:rPr>
        <w:t xml:space="preserve"> 2002.</w:t>
      </w:r>
    </w:p>
  </w:footnote>
  <w:footnote w:id="6">
    <w:p w:rsidR="00140F07" w:rsidRPr="00DA1AB8" w:rsidRDefault="00140F07" w:rsidP="00DA1AB8">
      <w:pPr>
        <w:autoSpaceDE w:val="0"/>
        <w:autoSpaceDN w:val="0"/>
        <w:adjustRightInd w:val="0"/>
        <w:jc w:val="both"/>
        <w:rPr>
          <w:sz w:val="20"/>
          <w:szCs w:val="20"/>
          <w:lang w:val="en-US"/>
        </w:rPr>
      </w:pPr>
      <w:r w:rsidRPr="00DA1AB8">
        <w:rPr>
          <w:rStyle w:val="a6"/>
          <w:sz w:val="20"/>
          <w:szCs w:val="20"/>
        </w:rPr>
        <w:footnoteRef/>
      </w:r>
      <w:proofErr w:type="gramStart"/>
      <w:r w:rsidR="00DA1AB8" w:rsidRPr="00DA1AB8">
        <w:rPr>
          <w:i/>
          <w:sz w:val="20"/>
          <w:szCs w:val="20"/>
          <w:lang w:val="en-US"/>
        </w:rPr>
        <w:t>Carree M., Thurik R.</w:t>
      </w:r>
      <w:r w:rsidR="00DA1AB8" w:rsidRPr="00DA1AB8">
        <w:rPr>
          <w:sz w:val="20"/>
          <w:szCs w:val="20"/>
          <w:lang w:val="en-US"/>
        </w:rPr>
        <w:t xml:space="preserve"> Industrial Structure and Economic Growth / David B. Audretsch D., Thurik R. (Eds.).</w:t>
      </w:r>
      <w:proofErr w:type="gramEnd"/>
      <w:r w:rsidR="00DA1AB8" w:rsidRPr="00DA1AB8">
        <w:rPr>
          <w:sz w:val="20"/>
          <w:szCs w:val="20"/>
          <w:lang w:val="en-US"/>
        </w:rPr>
        <w:t xml:space="preserve"> </w:t>
      </w:r>
      <w:proofErr w:type="gramStart"/>
      <w:r w:rsidR="00DA1AB8" w:rsidRPr="00DA1AB8">
        <w:rPr>
          <w:iCs/>
          <w:sz w:val="20"/>
          <w:szCs w:val="20"/>
          <w:lang w:val="en-US"/>
        </w:rPr>
        <w:t>Innovation, Industry Evolution, and</w:t>
      </w:r>
      <w:r w:rsidR="00DA1AB8" w:rsidRPr="00DA1AB8">
        <w:rPr>
          <w:sz w:val="20"/>
          <w:szCs w:val="20"/>
          <w:lang w:val="en-US"/>
        </w:rPr>
        <w:t xml:space="preserve"> </w:t>
      </w:r>
      <w:r w:rsidR="00DA1AB8" w:rsidRPr="00DA1AB8">
        <w:rPr>
          <w:iCs/>
          <w:sz w:val="20"/>
          <w:szCs w:val="20"/>
          <w:lang w:val="en-US"/>
        </w:rPr>
        <w:t>Employment.</w:t>
      </w:r>
      <w:proofErr w:type="gramEnd"/>
      <w:r w:rsidR="00DA1AB8" w:rsidRPr="00DA1AB8">
        <w:rPr>
          <w:sz w:val="20"/>
          <w:szCs w:val="20"/>
          <w:lang w:val="en-US"/>
        </w:rPr>
        <w:t xml:space="preserve"> </w:t>
      </w:r>
      <w:smartTag w:uri="urn:schemas-microsoft-com:office:smarttags" w:element="City">
        <w:r w:rsidR="00DA1AB8" w:rsidRPr="00DA1AB8">
          <w:rPr>
            <w:sz w:val="20"/>
            <w:szCs w:val="20"/>
            <w:lang w:val="en-US"/>
          </w:rPr>
          <w:t>Cambridge</w:t>
        </w:r>
      </w:smartTag>
      <w:r w:rsidR="00DA1AB8" w:rsidRPr="00DA1AB8">
        <w:rPr>
          <w:sz w:val="20"/>
          <w:szCs w:val="20"/>
          <w:lang w:val="en-US"/>
        </w:rPr>
        <w:t xml:space="preserve">: </w:t>
      </w:r>
      <w:smartTag w:uri="urn:schemas-microsoft-com:office:smarttags" w:element="place">
        <w:smartTag w:uri="urn:schemas-microsoft-com:office:smarttags" w:element="PlaceName">
          <w:r w:rsidR="00DA1AB8" w:rsidRPr="00DA1AB8">
            <w:rPr>
              <w:sz w:val="20"/>
              <w:szCs w:val="20"/>
              <w:lang w:val="en-US"/>
            </w:rPr>
            <w:t>Cambridge</w:t>
          </w:r>
        </w:smartTag>
        <w:r w:rsidR="00DA1AB8" w:rsidRPr="00DA1AB8">
          <w:rPr>
            <w:sz w:val="20"/>
            <w:szCs w:val="20"/>
            <w:lang w:val="en-US"/>
          </w:rPr>
          <w:t xml:space="preserve"> </w:t>
        </w:r>
        <w:smartTag w:uri="urn:schemas-microsoft-com:office:smarttags" w:element="PlaceType">
          <w:r w:rsidR="00DA1AB8" w:rsidRPr="00DA1AB8">
            <w:rPr>
              <w:sz w:val="20"/>
              <w:szCs w:val="20"/>
              <w:lang w:val="en-US"/>
            </w:rPr>
            <w:t>University</w:t>
          </w:r>
        </w:smartTag>
      </w:smartTag>
      <w:r w:rsidR="00DA1AB8" w:rsidRPr="00DA1AB8">
        <w:rPr>
          <w:sz w:val="20"/>
          <w:szCs w:val="20"/>
          <w:lang w:val="en-US"/>
        </w:rPr>
        <w:t xml:space="preserve"> Press. 1999. P. 86–110.</w:t>
      </w:r>
    </w:p>
  </w:footnote>
  <w:footnote w:id="7">
    <w:p w:rsidR="00DA1AB8" w:rsidRPr="006977C1" w:rsidRDefault="00140F07" w:rsidP="00DA1AB8">
      <w:pPr>
        <w:autoSpaceDE w:val="0"/>
        <w:autoSpaceDN w:val="0"/>
        <w:adjustRightInd w:val="0"/>
        <w:jc w:val="both"/>
        <w:rPr>
          <w:sz w:val="20"/>
          <w:szCs w:val="20"/>
          <w:lang w:val="en-US"/>
        </w:rPr>
      </w:pPr>
      <w:r w:rsidRPr="00DA1AB8">
        <w:rPr>
          <w:rStyle w:val="a6"/>
          <w:sz w:val="20"/>
          <w:szCs w:val="20"/>
        </w:rPr>
        <w:footnoteRef/>
      </w:r>
      <w:r w:rsidR="00DA1AB8" w:rsidRPr="00DA1AB8">
        <w:rPr>
          <w:i/>
          <w:sz w:val="20"/>
          <w:szCs w:val="20"/>
          <w:lang w:val="en-US"/>
        </w:rPr>
        <w:t>Audretsch D., Thurik R.</w:t>
      </w:r>
      <w:r w:rsidR="00DA1AB8" w:rsidRPr="00DA1AB8">
        <w:rPr>
          <w:sz w:val="20"/>
          <w:szCs w:val="20"/>
          <w:lang w:val="en-US"/>
        </w:rPr>
        <w:t xml:space="preserve"> Linking Entrepreneurship to Growth / OECD. </w:t>
      </w:r>
      <w:proofErr w:type="gramStart"/>
      <w:r w:rsidR="00DA1AB8" w:rsidRPr="00DA1AB8">
        <w:rPr>
          <w:sz w:val="20"/>
          <w:szCs w:val="20"/>
          <w:lang w:val="en-US"/>
        </w:rPr>
        <w:t>STI Working</w:t>
      </w:r>
      <w:r w:rsidR="00DA1AB8" w:rsidRPr="006977C1">
        <w:rPr>
          <w:sz w:val="20"/>
          <w:szCs w:val="20"/>
          <w:lang w:val="en-US"/>
        </w:rPr>
        <w:t xml:space="preserve"> </w:t>
      </w:r>
      <w:r w:rsidR="00DA1AB8" w:rsidRPr="00DA1AB8">
        <w:rPr>
          <w:sz w:val="20"/>
          <w:szCs w:val="20"/>
          <w:lang w:val="en-US"/>
        </w:rPr>
        <w:t>Paper</w:t>
      </w:r>
      <w:r w:rsidR="00DA1AB8" w:rsidRPr="006977C1">
        <w:rPr>
          <w:sz w:val="20"/>
          <w:szCs w:val="20"/>
          <w:lang w:val="en-US"/>
        </w:rPr>
        <w:t>.</w:t>
      </w:r>
      <w:proofErr w:type="gramEnd"/>
      <w:r w:rsidR="00DA1AB8" w:rsidRPr="006977C1">
        <w:rPr>
          <w:sz w:val="20"/>
          <w:szCs w:val="20"/>
          <w:lang w:val="en-US"/>
        </w:rPr>
        <w:t xml:space="preserve"> 2002. 2081/2. </w:t>
      </w:r>
    </w:p>
    <w:p w:rsidR="00140F07" w:rsidRPr="006977C1" w:rsidRDefault="00140F07">
      <w:pPr>
        <w:pStyle w:val="a4"/>
        <w:rPr>
          <w:lang w:val="en-US"/>
        </w:rPr>
      </w:pPr>
    </w:p>
  </w:footnote>
  <w:footnote w:id="8">
    <w:p w:rsidR="00140F07" w:rsidRPr="006977C1" w:rsidRDefault="00140F07" w:rsidP="006977C1">
      <w:pPr>
        <w:autoSpaceDE w:val="0"/>
        <w:autoSpaceDN w:val="0"/>
        <w:adjustRightInd w:val="0"/>
        <w:jc w:val="both"/>
        <w:rPr>
          <w:sz w:val="20"/>
          <w:szCs w:val="20"/>
        </w:rPr>
      </w:pPr>
      <w:r w:rsidRPr="006977C1">
        <w:rPr>
          <w:rStyle w:val="a6"/>
          <w:sz w:val="20"/>
          <w:szCs w:val="20"/>
        </w:rPr>
        <w:footnoteRef/>
      </w:r>
      <w:r w:rsidR="006977C1" w:rsidRPr="006977C1">
        <w:rPr>
          <w:i/>
          <w:sz w:val="20"/>
          <w:szCs w:val="20"/>
          <w:lang w:val="en-US"/>
        </w:rPr>
        <w:t>Reynolds P., Bosma N., Autio E.,</w:t>
      </w:r>
      <w:r w:rsidR="006977C1" w:rsidRPr="006977C1">
        <w:rPr>
          <w:sz w:val="20"/>
          <w:szCs w:val="20"/>
          <w:lang w:val="en-US"/>
        </w:rPr>
        <w:t xml:space="preserve"> et al. Global Entrepreneurship Monitor: Data Collection Design and Implementation 1998–2003 // </w:t>
      </w:r>
      <w:r w:rsidR="006977C1" w:rsidRPr="006977C1">
        <w:rPr>
          <w:iCs/>
          <w:sz w:val="20"/>
          <w:szCs w:val="20"/>
          <w:lang w:val="en-US"/>
        </w:rPr>
        <w:t xml:space="preserve">Small Business Economics.  </w:t>
      </w:r>
      <w:r w:rsidR="006977C1" w:rsidRPr="006977C1">
        <w:rPr>
          <w:sz w:val="20"/>
          <w:szCs w:val="20"/>
        </w:rPr>
        <w:t xml:space="preserve">2005.  </w:t>
      </w:r>
      <w:proofErr w:type="gramStart"/>
      <w:r w:rsidR="006977C1" w:rsidRPr="006977C1">
        <w:rPr>
          <w:sz w:val="20"/>
          <w:szCs w:val="20"/>
          <w:lang w:val="en-US"/>
        </w:rPr>
        <w:t>N</w:t>
      </w:r>
      <w:r w:rsidR="006977C1" w:rsidRPr="006977C1">
        <w:rPr>
          <w:sz w:val="20"/>
          <w:szCs w:val="20"/>
        </w:rPr>
        <w:t xml:space="preserve"> </w:t>
      </w:r>
      <w:r w:rsidR="006977C1" w:rsidRPr="006977C1">
        <w:rPr>
          <w:iCs/>
          <w:sz w:val="20"/>
          <w:szCs w:val="20"/>
        </w:rPr>
        <w:t>24(3).</w:t>
      </w:r>
      <w:proofErr w:type="gramEnd"/>
      <w:r w:rsidR="006977C1" w:rsidRPr="006977C1">
        <w:rPr>
          <w:iCs/>
          <w:sz w:val="20"/>
          <w:szCs w:val="20"/>
        </w:rPr>
        <w:t xml:space="preserve"> </w:t>
      </w:r>
      <w:r w:rsidR="006977C1" w:rsidRPr="006977C1">
        <w:rPr>
          <w:sz w:val="20"/>
          <w:szCs w:val="20"/>
        </w:rPr>
        <w:t xml:space="preserve"> </w:t>
      </w:r>
      <w:r w:rsidR="006977C1" w:rsidRPr="006977C1">
        <w:rPr>
          <w:sz w:val="20"/>
          <w:szCs w:val="20"/>
          <w:lang w:val="en-US"/>
        </w:rPr>
        <w:t>P</w:t>
      </w:r>
      <w:r w:rsidR="006977C1" w:rsidRPr="006977C1">
        <w:rPr>
          <w:sz w:val="20"/>
          <w:szCs w:val="20"/>
        </w:rPr>
        <w:t>. 205</w:t>
      </w:r>
      <w:r w:rsidR="006977C1" w:rsidRPr="006977C1">
        <w:rPr>
          <w:sz w:val="20"/>
          <w:szCs w:val="20"/>
          <w:lang w:val="en-US"/>
        </w:rPr>
        <w:t>–</w:t>
      </w:r>
      <w:r w:rsidR="006977C1" w:rsidRPr="006977C1">
        <w:rPr>
          <w:sz w:val="20"/>
          <w:szCs w:val="20"/>
        </w:rPr>
        <w:t>231.</w:t>
      </w:r>
    </w:p>
  </w:footnote>
  <w:footnote w:id="9">
    <w:p w:rsidR="00621E8C" w:rsidRDefault="00621E8C" w:rsidP="00247B1C">
      <w:pPr>
        <w:pStyle w:val="a4"/>
        <w:jc w:val="both"/>
      </w:pPr>
      <w:r>
        <w:rPr>
          <w:rStyle w:val="a6"/>
        </w:rPr>
        <w:footnoteRef/>
      </w:r>
      <w:r w:rsidRPr="00DA1AB8">
        <w:t xml:space="preserve"> </w:t>
      </w:r>
      <w:r>
        <w:t>Коллектив</w:t>
      </w:r>
      <w:r w:rsidRPr="00DA1AB8">
        <w:t xml:space="preserve"> </w:t>
      </w:r>
      <w:r>
        <w:t>ГУ</w:t>
      </w:r>
      <w:r w:rsidRPr="00DA1AB8">
        <w:t>-</w:t>
      </w:r>
      <w:r>
        <w:t>ВШЭ</w:t>
      </w:r>
      <w:r w:rsidRPr="00DA1AB8">
        <w:t xml:space="preserve"> </w:t>
      </w:r>
      <w:r>
        <w:t>участвует</w:t>
      </w:r>
      <w:r w:rsidRPr="00DA1AB8">
        <w:t xml:space="preserve"> </w:t>
      </w:r>
      <w:r>
        <w:t>в</w:t>
      </w:r>
      <w:r w:rsidRPr="00DA1AB8">
        <w:t xml:space="preserve"> </w:t>
      </w:r>
      <w:r>
        <w:t>данном</w:t>
      </w:r>
      <w:r w:rsidRPr="00DA1AB8">
        <w:t xml:space="preserve"> </w:t>
      </w:r>
      <w:r>
        <w:t>проекте</w:t>
      </w:r>
      <w:r w:rsidRPr="00DA1AB8">
        <w:t xml:space="preserve"> </w:t>
      </w:r>
      <w:r>
        <w:t>благодаря</w:t>
      </w:r>
      <w:r w:rsidRPr="00DA1AB8">
        <w:t xml:space="preserve"> </w:t>
      </w:r>
      <w:r>
        <w:t>поддержке</w:t>
      </w:r>
      <w:r w:rsidRPr="00DA1AB8">
        <w:t xml:space="preserve">, </w:t>
      </w:r>
      <w:r>
        <w:t>полученной в рамках государственного финансирования по линии Центра фундаментальных исследований ГУ-ВШЭ.</w:t>
      </w:r>
    </w:p>
  </w:footnote>
  <w:footnote w:id="10">
    <w:p w:rsidR="001D75D5" w:rsidRDefault="001D75D5" w:rsidP="001D75D5">
      <w:pPr>
        <w:pStyle w:val="a4"/>
      </w:pPr>
      <w:r>
        <w:rPr>
          <w:rStyle w:val="a6"/>
        </w:rPr>
        <w:footnoteRef/>
      </w:r>
      <w:r>
        <w:t xml:space="preserve"> Здесь и далее данные о ВВП на душу населения взяты в </w:t>
      </w:r>
      <w:r>
        <w:rPr>
          <w:lang w:val="en-US"/>
        </w:rPr>
        <w:t>IMF</w:t>
      </w:r>
      <w:r>
        <w:t>’</w:t>
      </w:r>
      <w:r>
        <w:rPr>
          <w:lang w:val="en-US"/>
        </w:rPr>
        <w:t>s</w:t>
      </w:r>
      <w:r w:rsidRPr="00557349">
        <w:t xml:space="preserve"> </w:t>
      </w:r>
      <w:r>
        <w:rPr>
          <w:lang w:val="en-US"/>
        </w:rPr>
        <w:t>World</w:t>
      </w:r>
      <w:r w:rsidRPr="00557349">
        <w:t xml:space="preserve"> </w:t>
      </w:r>
      <w:r>
        <w:rPr>
          <w:lang w:val="en-US"/>
        </w:rPr>
        <w:t>Economic</w:t>
      </w:r>
      <w:r w:rsidRPr="00557349">
        <w:t xml:space="preserve"> </w:t>
      </w:r>
      <w:r>
        <w:rPr>
          <w:lang w:val="en-US"/>
        </w:rPr>
        <w:t>Outlook</w:t>
      </w:r>
      <w:r w:rsidRPr="00557349">
        <w:t xml:space="preserve"> </w:t>
      </w:r>
      <w:r>
        <w:rPr>
          <w:lang w:val="en-US"/>
        </w:rPr>
        <w:t>Datebase</w:t>
      </w:r>
      <w:r>
        <w:t xml:space="preserve"> (</w:t>
      </w:r>
      <w:r>
        <w:rPr>
          <w:lang w:val="en-US"/>
        </w:rPr>
        <w:t>October</w:t>
      </w:r>
      <w:r>
        <w:t>, 2008).</w:t>
      </w:r>
    </w:p>
  </w:footnote>
  <w:footnote w:id="11">
    <w:p w:rsidR="0089248B" w:rsidRDefault="0089248B">
      <w:pPr>
        <w:pStyle w:val="a4"/>
      </w:pPr>
      <w:r>
        <w:rPr>
          <w:rStyle w:val="a6"/>
        </w:rPr>
        <w:footnoteRef/>
      </w:r>
      <w:r>
        <w:t xml:space="preserve"> Значения показателей в таблице приведены с не менее чем 5%-ной значимостью</w:t>
      </w:r>
    </w:p>
  </w:footnote>
  <w:footnote w:id="12">
    <w:p w:rsidR="00487D35" w:rsidRPr="00443FEF" w:rsidRDefault="00487D35" w:rsidP="00487D35">
      <w:pPr>
        <w:jc w:val="both"/>
        <w:rPr>
          <w:noProof/>
          <w:sz w:val="20"/>
          <w:szCs w:val="20"/>
        </w:rPr>
      </w:pPr>
      <w:r w:rsidRPr="00443FEF">
        <w:rPr>
          <w:rStyle w:val="a6"/>
        </w:rPr>
        <w:footnoteRef/>
      </w:r>
      <w:r w:rsidRPr="00443FEF">
        <w:t xml:space="preserve"> </w:t>
      </w:r>
      <w:r w:rsidRPr="00443FEF">
        <w:rPr>
          <w:noProof/>
          <w:sz w:val="20"/>
          <w:szCs w:val="20"/>
        </w:rPr>
        <w:t>Под действующими предпринимателями понимается совокупность нарождающихся предпринимателей, владельцев нового бизнеса и владельцев устоявшегося бизнеса.</w:t>
      </w:r>
    </w:p>
    <w:p w:rsidR="00487D35" w:rsidRPr="00443FEF" w:rsidRDefault="00487D35">
      <w:pPr>
        <w:pStyle w:val="a4"/>
      </w:pPr>
    </w:p>
  </w:footnote>
  <w:footnote w:id="13">
    <w:p w:rsidR="00487D35" w:rsidRPr="007F196C" w:rsidRDefault="00487D35" w:rsidP="00487D35">
      <w:pPr>
        <w:jc w:val="both"/>
        <w:rPr>
          <w:noProof/>
          <w:sz w:val="20"/>
          <w:szCs w:val="20"/>
        </w:rPr>
      </w:pPr>
      <w:r w:rsidRPr="00443FEF">
        <w:rPr>
          <w:rStyle w:val="a6"/>
        </w:rPr>
        <w:footnoteRef/>
      </w:r>
      <w:r w:rsidRPr="00443FEF">
        <w:t xml:space="preserve"> </w:t>
      </w:r>
      <w:r w:rsidRPr="00443FEF">
        <w:rPr>
          <w:noProof/>
          <w:sz w:val="20"/>
          <w:szCs w:val="20"/>
        </w:rPr>
        <w:t xml:space="preserve">Количество неформальных инвесторов предпринимателей и не предпринимателей, соответственно: 9 и 13 в </w:t>
      </w:r>
      <w:smartTag w:uri="urn:schemas-microsoft-com:office:smarttags" w:element="metricconverter">
        <w:smartTagPr>
          <w:attr w:name="ProductID" w:val="2006 г"/>
        </w:smartTagPr>
        <w:r w:rsidRPr="00443FEF">
          <w:rPr>
            <w:noProof/>
            <w:sz w:val="20"/>
            <w:szCs w:val="20"/>
          </w:rPr>
          <w:t>2006 г</w:t>
        </w:r>
      </w:smartTag>
      <w:r w:rsidRPr="00443FEF">
        <w:rPr>
          <w:noProof/>
          <w:sz w:val="20"/>
          <w:szCs w:val="20"/>
        </w:rPr>
        <w:t xml:space="preserve">., 8 и 18 в </w:t>
      </w:r>
      <w:smartTag w:uri="urn:schemas-microsoft-com:office:smarttags" w:element="metricconverter">
        <w:smartTagPr>
          <w:attr w:name="ProductID" w:val="2007 г"/>
        </w:smartTagPr>
        <w:r w:rsidRPr="00443FEF">
          <w:rPr>
            <w:noProof/>
            <w:sz w:val="20"/>
            <w:szCs w:val="20"/>
          </w:rPr>
          <w:t>2007 г</w:t>
        </w:r>
      </w:smartTag>
      <w:r w:rsidRPr="00443FEF">
        <w:rPr>
          <w:noProof/>
          <w:sz w:val="20"/>
          <w:szCs w:val="20"/>
        </w:rPr>
        <w:t xml:space="preserve">., 11 и 10 в </w:t>
      </w:r>
      <w:smartTag w:uri="urn:schemas-microsoft-com:office:smarttags" w:element="metricconverter">
        <w:smartTagPr>
          <w:attr w:name="ProductID" w:val="2008 г"/>
        </w:smartTagPr>
        <w:r w:rsidRPr="00443FEF">
          <w:rPr>
            <w:noProof/>
            <w:sz w:val="20"/>
            <w:szCs w:val="20"/>
          </w:rPr>
          <w:t>2008 г</w:t>
        </w:r>
      </w:smartTag>
      <w:r w:rsidRPr="00443FEF">
        <w:rPr>
          <w:noProof/>
          <w:sz w:val="20"/>
          <w:szCs w:val="20"/>
        </w:rPr>
        <w:t xml:space="preserve">., 6 и 15 в </w:t>
      </w:r>
      <w:smartTag w:uri="urn:schemas-microsoft-com:office:smarttags" w:element="metricconverter">
        <w:smartTagPr>
          <w:attr w:name="ProductID" w:val="2009 г"/>
        </w:smartTagPr>
        <w:r w:rsidRPr="00443FEF">
          <w:rPr>
            <w:noProof/>
            <w:sz w:val="20"/>
            <w:szCs w:val="20"/>
          </w:rPr>
          <w:t>2009 г</w:t>
        </w:r>
      </w:smartTag>
      <w:r w:rsidRPr="00443FEF">
        <w:rPr>
          <w:noProof/>
          <w:sz w:val="20"/>
          <w:szCs w:val="20"/>
        </w:rPr>
        <w:t>. Все показатели взвешены для обеспечения межвременных сопоставлений.</w:t>
      </w:r>
    </w:p>
    <w:p w:rsidR="00487D35" w:rsidRDefault="00487D35">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BF7"/>
    <w:multiLevelType w:val="hybridMultilevel"/>
    <w:tmpl w:val="FBC2CAB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7534FB"/>
    <w:multiLevelType w:val="hybridMultilevel"/>
    <w:tmpl w:val="68A87A1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4F50A5"/>
    <w:multiLevelType w:val="hybridMultilevel"/>
    <w:tmpl w:val="200E376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990E0A"/>
    <w:multiLevelType w:val="hybridMultilevel"/>
    <w:tmpl w:val="9060392C"/>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FF7C22"/>
    <w:multiLevelType w:val="hybridMultilevel"/>
    <w:tmpl w:val="0CEAAB8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3C21782C"/>
    <w:multiLevelType w:val="hybridMultilevel"/>
    <w:tmpl w:val="D0DC1F8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3D9246A0"/>
    <w:multiLevelType w:val="hybridMultilevel"/>
    <w:tmpl w:val="5B344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755B99"/>
    <w:multiLevelType w:val="hybridMultilevel"/>
    <w:tmpl w:val="90C691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A1B364E"/>
    <w:multiLevelType w:val="singleLevel"/>
    <w:tmpl w:val="0407000F"/>
    <w:lvl w:ilvl="0">
      <w:start w:val="1"/>
      <w:numFmt w:val="decimal"/>
      <w:lvlText w:val="%1."/>
      <w:lvlJc w:val="left"/>
      <w:pPr>
        <w:tabs>
          <w:tab w:val="num" w:pos="360"/>
        </w:tabs>
        <w:ind w:left="360" w:hanging="360"/>
      </w:pPr>
    </w:lvl>
  </w:abstractNum>
  <w:abstractNum w:abstractNumId="9">
    <w:nsid w:val="62854AA3"/>
    <w:multiLevelType w:val="hybridMultilevel"/>
    <w:tmpl w:val="2D3814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712B4816"/>
    <w:multiLevelType w:val="multilevel"/>
    <w:tmpl w:val="200E3766"/>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728C335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1"/>
  </w:num>
  <w:num w:numId="3">
    <w:abstractNumId w:val="8"/>
  </w:num>
  <w:num w:numId="4">
    <w:abstractNumId w:val="5"/>
  </w:num>
  <w:num w:numId="5">
    <w:abstractNumId w:val="9"/>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7DF3"/>
    <w:rsid w:val="00003BCC"/>
    <w:rsid w:val="00026E14"/>
    <w:rsid w:val="00043B98"/>
    <w:rsid w:val="00064088"/>
    <w:rsid w:val="00072143"/>
    <w:rsid w:val="00074E29"/>
    <w:rsid w:val="000829F4"/>
    <w:rsid w:val="0009055C"/>
    <w:rsid w:val="00095744"/>
    <w:rsid w:val="000A51A1"/>
    <w:rsid w:val="0010590A"/>
    <w:rsid w:val="001079A3"/>
    <w:rsid w:val="0012387A"/>
    <w:rsid w:val="00140F07"/>
    <w:rsid w:val="00165B97"/>
    <w:rsid w:val="00183904"/>
    <w:rsid w:val="001C76A8"/>
    <w:rsid w:val="001C7CA8"/>
    <w:rsid w:val="001D75D5"/>
    <w:rsid w:val="001E18F7"/>
    <w:rsid w:val="002016B8"/>
    <w:rsid w:val="002304D3"/>
    <w:rsid w:val="002478D9"/>
    <w:rsid w:val="00247B1C"/>
    <w:rsid w:val="00252D0E"/>
    <w:rsid w:val="0026729B"/>
    <w:rsid w:val="0027177E"/>
    <w:rsid w:val="0028041B"/>
    <w:rsid w:val="002A0438"/>
    <w:rsid w:val="002A48D9"/>
    <w:rsid w:val="002B62DC"/>
    <w:rsid w:val="002C718E"/>
    <w:rsid w:val="002D4774"/>
    <w:rsid w:val="00303712"/>
    <w:rsid w:val="00311D5B"/>
    <w:rsid w:val="00313CF7"/>
    <w:rsid w:val="00326914"/>
    <w:rsid w:val="00391D77"/>
    <w:rsid w:val="003C015F"/>
    <w:rsid w:val="003C142A"/>
    <w:rsid w:val="003C6DC6"/>
    <w:rsid w:val="003C7617"/>
    <w:rsid w:val="003D48AD"/>
    <w:rsid w:val="0040300A"/>
    <w:rsid w:val="004433AB"/>
    <w:rsid w:val="00443FEF"/>
    <w:rsid w:val="00487D35"/>
    <w:rsid w:val="00496E61"/>
    <w:rsid w:val="00497684"/>
    <w:rsid w:val="005044C3"/>
    <w:rsid w:val="0052686D"/>
    <w:rsid w:val="0055177C"/>
    <w:rsid w:val="00571406"/>
    <w:rsid w:val="005A1065"/>
    <w:rsid w:val="005D2C25"/>
    <w:rsid w:val="00620479"/>
    <w:rsid w:val="00621E8C"/>
    <w:rsid w:val="00626664"/>
    <w:rsid w:val="00686B8A"/>
    <w:rsid w:val="006977C1"/>
    <w:rsid w:val="006A15FD"/>
    <w:rsid w:val="006B411C"/>
    <w:rsid w:val="006F168E"/>
    <w:rsid w:val="006F7806"/>
    <w:rsid w:val="00712822"/>
    <w:rsid w:val="00715AC0"/>
    <w:rsid w:val="00721F29"/>
    <w:rsid w:val="00770BD1"/>
    <w:rsid w:val="007863B1"/>
    <w:rsid w:val="007A63CD"/>
    <w:rsid w:val="007C4FD2"/>
    <w:rsid w:val="007F196C"/>
    <w:rsid w:val="007F3185"/>
    <w:rsid w:val="007F4760"/>
    <w:rsid w:val="00801AC6"/>
    <w:rsid w:val="00832744"/>
    <w:rsid w:val="00856626"/>
    <w:rsid w:val="00880789"/>
    <w:rsid w:val="0089248B"/>
    <w:rsid w:val="008965C7"/>
    <w:rsid w:val="008A5D92"/>
    <w:rsid w:val="008D33D7"/>
    <w:rsid w:val="008E62CC"/>
    <w:rsid w:val="0093389E"/>
    <w:rsid w:val="00973101"/>
    <w:rsid w:val="00995F83"/>
    <w:rsid w:val="00996056"/>
    <w:rsid w:val="009A257B"/>
    <w:rsid w:val="009B2455"/>
    <w:rsid w:val="009D4E84"/>
    <w:rsid w:val="009D5A39"/>
    <w:rsid w:val="009E0107"/>
    <w:rsid w:val="00A15757"/>
    <w:rsid w:val="00A32BC1"/>
    <w:rsid w:val="00A76384"/>
    <w:rsid w:val="00AB56BB"/>
    <w:rsid w:val="00AB5D8C"/>
    <w:rsid w:val="00AF4D67"/>
    <w:rsid w:val="00AF64D5"/>
    <w:rsid w:val="00B00511"/>
    <w:rsid w:val="00B06312"/>
    <w:rsid w:val="00B14ABE"/>
    <w:rsid w:val="00B14FB6"/>
    <w:rsid w:val="00B32E9F"/>
    <w:rsid w:val="00B3528F"/>
    <w:rsid w:val="00B4582E"/>
    <w:rsid w:val="00B47DF3"/>
    <w:rsid w:val="00B77EC0"/>
    <w:rsid w:val="00BC495F"/>
    <w:rsid w:val="00BD2199"/>
    <w:rsid w:val="00BD77B3"/>
    <w:rsid w:val="00C20765"/>
    <w:rsid w:val="00C3170F"/>
    <w:rsid w:val="00C429AF"/>
    <w:rsid w:val="00C43B45"/>
    <w:rsid w:val="00C452DC"/>
    <w:rsid w:val="00C7443B"/>
    <w:rsid w:val="00C753AB"/>
    <w:rsid w:val="00C84CF3"/>
    <w:rsid w:val="00CC46DB"/>
    <w:rsid w:val="00CD27C0"/>
    <w:rsid w:val="00D14248"/>
    <w:rsid w:val="00D460A9"/>
    <w:rsid w:val="00D644CE"/>
    <w:rsid w:val="00DA1AB8"/>
    <w:rsid w:val="00DB7ECA"/>
    <w:rsid w:val="00DD31D5"/>
    <w:rsid w:val="00DF0150"/>
    <w:rsid w:val="00DF5D00"/>
    <w:rsid w:val="00E21387"/>
    <w:rsid w:val="00E22DB4"/>
    <w:rsid w:val="00E2438F"/>
    <w:rsid w:val="00E423A6"/>
    <w:rsid w:val="00E42C6C"/>
    <w:rsid w:val="00E942C5"/>
    <w:rsid w:val="00EC231E"/>
    <w:rsid w:val="00EC3718"/>
    <w:rsid w:val="00EC5CB5"/>
    <w:rsid w:val="00EF0274"/>
    <w:rsid w:val="00F00534"/>
    <w:rsid w:val="00F15D1B"/>
    <w:rsid w:val="00F322EF"/>
    <w:rsid w:val="00F34A20"/>
    <w:rsid w:val="00F731C1"/>
    <w:rsid w:val="00F75123"/>
    <w:rsid w:val="00F931B7"/>
    <w:rsid w:val="00F9333D"/>
    <w:rsid w:val="00F94229"/>
    <w:rsid w:val="00F95557"/>
    <w:rsid w:val="00FB79E7"/>
    <w:rsid w:val="00FE626E"/>
    <w:rsid w:val="00FF22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57B"/>
    <w:rPr>
      <w:sz w:val="24"/>
      <w:szCs w:val="24"/>
    </w:rPr>
  </w:style>
  <w:style w:type="paragraph" w:styleId="1">
    <w:name w:val="heading 1"/>
    <w:basedOn w:val="a"/>
    <w:next w:val="a"/>
    <w:qFormat/>
    <w:rsid w:val="00B47DF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47DF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BD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B47DF3"/>
    <w:rPr>
      <w:rFonts w:ascii="Arial" w:hAnsi="Arial" w:cs="Arial"/>
      <w:b/>
      <w:bCs/>
      <w:i/>
      <w:iCs/>
      <w:sz w:val="28"/>
      <w:szCs w:val="28"/>
      <w:lang w:val="ru-RU" w:eastAsia="ru-RU" w:bidi="ar-SA"/>
    </w:rPr>
  </w:style>
  <w:style w:type="paragraph" w:customStyle="1" w:styleId="a3">
    <w:name w:val="???????"/>
    <w:rsid w:val="00770BD1"/>
    <w:pPr>
      <w:widowControl w:val="0"/>
      <w:autoSpaceDE w:val="0"/>
      <w:autoSpaceDN w:val="0"/>
    </w:pPr>
    <w:rPr>
      <w:rFonts w:ascii="NTTimes/Cyrillic" w:hAnsi="NTTimes/Cyrillic"/>
    </w:rPr>
  </w:style>
  <w:style w:type="character" w:customStyle="1" w:styleId="30">
    <w:name w:val="Заголовок 3 Знак"/>
    <w:basedOn w:val="a0"/>
    <w:link w:val="3"/>
    <w:rsid w:val="00770BD1"/>
    <w:rPr>
      <w:rFonts w:ascii="Arial" w:hAnsi="Arial" w:cs="Arial"/>
      <w:b/>
      <w:bCs/>
      <w:sz w:val="26"/>
      <w:szCs w:val="26"/>
      <w:lang w:val="ru-RU" w:eastAsia="ru-RU" w:bidi="ar-SA"/>
    </w:rPr>
  </w:style>
  <w:style w:type="paragraph" w:styleId="a4">
    <w:name w:val="footnote text"/>
    <w:basedOn w:val="a"/>
    <w:link w:val="a5"/>
    <w:semiHidden/>
    <w:rsid w:val="00770BD1"/>
    <w:rPr>
      <w:sz w:val="20"/>
      <w:szCs w:val="20"/>
    </w:rPr>
  </w:style>
  <w:style w:type="character" w:customStyle="1" w:styleId="a5">
    <w:name w:val="Текст сноски Знак"/>
    <w:basedOn w:val="a0"/>
    <w:link w:val="a4"/>
    <w:semiHidden/>
    <w:rsid w:val="00770BD1"/>
    <w:rPr>
      <w:lang w:val="ru-RU" w:eastAsia="ru-RU" w:bidi="ar-SA"/>
    </w:rPr>
  </w:style>
  <w:style w:type="character" w:styleId="a6">
    <w:name w:val="footnote reference"/>
    <w:basedOn w:val="a0"/>
    <w:semiHidden/>
    <w:rsid w:val="00770BD1"/>
    <w:rPr>
      <w:vertAlign w:val="superscript"/>
    </w:rPr>
  </w:style>
  <w:style w:type="paragraph" w:styleId="a7">
    <w:name w:val="footer"/>
    <w:basedOn w:val="a"/>
    <w:rsid w:val="00770BD1"/>
    <w:pPr>
      <w:tabs>
        <w:tab w:val="center" w:pos="4677"/>
        <w:tab w:val="right" w:pos="9355"/>
      </w:tabs>
    </w:pPr>
  </w:style>
  <w:style w:type="character" w:styleId="a8">
    <w:name w:val="page number"/>
    <w:basedOn w:val="a0"/>
    <w:rsid w:val="00770BD1"/>
  </w:style>
  <w:style w:type="character" w:styleId="a9">
    <w:name w:val="Hyperlink"/>
    <w:basedOn w:val="a0"/>
    <w:rsid w:val="00770BD1"/>
    <w:rPr>
      <w:color w:val="0000FF"/>
      <w:u w:val="single"/>
    </w:rPr>
  </w:style>
  <w:style w:type="paragraph" w:styleId="aa">
    <w:name w:val="Body Text Indent"/>
    <w:basedOn w:val="a"/>
    <w:rsid w:val="00770BD1"/>
    <w:pPr>
      <w:spacing w:after="120"/>
      <w:ind w:left="283"/>
    </w:pPr>
  </w:style>
  <w:style w:type="paragraph" w:customStyle="1" w:styleId="Textkorper-Einzug1">
    <w:name w:val="Textkorper-Einzug1"/>
    <w:basedOn w:val="a"/>
    <w:rsid w:val="00770BD1"/>
    <w:pPr>
      <w:ind w:firstLine="706"/>
      <w:jc w:val="both"/>
    </w:pPr>
    <w:rPr>
      <w:szCs w:val="20"/>
      <w:lang w:val="de-DE" w:eastAsia="de-DE"/>
    </w:rPr>
  </w:style>
  <w:style w:type="character" w:styleId="ab">
    <w:name w:val="annotation reference"/>
    <w:basedOn w:val="a0"/>
    <w:semiHidden/>
    <w:rsid w:val="00247B1C"/>
    <w:rPr>
      <w:sz w:val="16"/>
      <w:szCs w:val="16"/>
    </w:rPr>
  </w:style>
  <w:style w:type="paragraph" w:styleId="ac">
    <w:name w:val="annotation text"/>
    <w:basedOn w:val="a"/>
    <w:semiHidden/>
    <w:rsid w:val="00247B1C"/>
    <w:rPr>
      <w:sz w:val="20"/>
      <w:szCs w:val="20"/>
    </w:rPr>
  </w:style>
  <w:style w:type="paragraph" w:styleId="ad">
    <w:name w:val="annotation subject"/>
    <w:basedOn w:val="ac"/>
    <w:next w:val="ac"/>
    <w:semiHidden/>
    <w:rsid w:val="00247B1C"/>
    <w:rPr>
      <w:b/>
      <w:bCs/>
    </w:rPr>
  </w:style>
  <w:style w:type="paragraph" w:styleId="ae">
    <w:name w:val="Balloon Text"/>
    <w:basedOn w:val="a"/>
    <w:semiHidden/>
    <w:rsid w:val="00247B1C"/>
    <w:rPr>
      <w:rFonts w:ascii="Tahoma" w:hAnsi="Tahoma" w:cs="Tahoma"/>
      <w:sz w:val="16"/>
      <w:szCs w:val="16"/>
    </w:rPr>
  </w:style>
  <w:style w:type="table" w:styleId="af">
    <w:name w:val="Table Grid"/>
    <w:basedOn w:val="a1"/>
    <w:rsid w:val="00FB79E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5669</Words>
  <Characters>32317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К</vt:lpstr>
    </vt:vector>
  </TitlesOfParts>
  <Company>ГУ-ВШЭ</Company>
  <LinksUpToDate>false</LinksUpToDate>
  <CharactersWithSpaces>37911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creator>пользователь</dc:creator>
  <cp:lastModifiedBy>smirnov_s</cp:lastModifiedBy>
  <cp:revision>2</cp:revision>
  <dcterms:created xsi:type="dcterms:W3CDTF">2015-05-19T10:22:00Z</dcterms:created>
  <dcterms:modified xsi:type="dcterms:W3CDTF">2015-05-19T10:22:00Z</dcterms:modified>
</cp:coreProperties>
</file>